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F52" w:rsidRPr="00FA58D0" w:rsidRDefault="002A6668" w:rsidP="00EC4CAF">
      <w:pPr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 w:rsidRPr="00FA58D0">
        <w:rPr>
          <w:rFonts w:cs="Times New Roman"/>
          <w:b/>
          <w:bCs/>
          <w:sz w:val="24"/>
          <w:lang w:val="de-DE"/>
        </w:rPr>
        <w:t>3GPP T</w:t>
      </w:r>
      <w:bookmarkStart w:id="0" w:name="_Ref452454252"/>
      <w:bookmarkEnd w:id="0"/>
      <w:r w:rsidR="00760E9A">
        <w:rPr>
          <w:rFonts w:cs="Times New Roman"/>
          <w:b/>
          <w:bCs/>
          <w:sz w:val="24"/>
          <w:lang w:val="de-DE"/>
        </w:rPr>
        <w:t>SG-RAN #101</w:t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5B0194">
        <w:rPr>
          <w:rFonts w:cs="Times New Roman"/>
          <w:b/>
          <w:bCs/>
          <w:sz w:val="24"/>
          <w:lang w:val="en-GB"/>
        </w:rPr>
        <w:tab/>
      </w:r>
      <w:r w:rsidR="005B0194">
        <w:rPr>
          <w:rFonts w:cs="Times New Roman"/>
          <w:b/>
          <w:bCs/>
          <w:sz w:val="24"/>
          <w:lang w:val="en-GB"/>
        </w:rPr>
        <w:tab/>
      </w:r>
      <w:r w:rsidR="005B0194">
        <w:rPr>
          <w:rFonts w:cs="Times New Roman"/>
          <w:b/>
          <w:bCs/>
          <w:sz w:val="24"/>
          <w:lang w:val="en-GB"/>
        </w:rPr>
        <w:tab/>
      </w:r>
      <w:r w:rsidR="005B0194">
        <w:rPr>
          <w:rFonts w:cs="Times New Roman"/>
          <w:b/>
          <w:bCs/>
          <w:sz w:val="24"/>
          <w:lang w:val="en-GB"/>
        </w:rPr>
        <w:tab/>
      </w:r>
      <w:r w:rsidR="00791AEA">
        <w:rPr>
          <w:rFonts w:cs="Times New Roman"/>
          <w:b/>
          <w:bCs/>
          <w:sz w:val="24"/>
          <w:lang w:val="en-GB"/>
        </w:rPr>
        <w:t xml:space="preserve"> </w:t>
      </w:r>
      <w:r w:rsidR="00791AEA" w:rsidRPr="00791AEA">
        <w:rPr>
          <w:rFonts w:cs="Times New Roman"/>
          <w:b/>
          <w:bCs/>
          <w:sz w:val="24"/>
        </w:rPr>
        <w:t>RP-231884</w:t>
      </w:r>
    </w:p>
    <w:p w:rsidR="00067F52" w:rsidRPr="00FA58D0" w:rsidRDefault="001F0836" w:rsidP="00EC4CAF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 w:rsidRPr="001F0836">
        <w:rPr>
          <w:rFonts w:cs="Times New Roman"/>
          <w:b/>
          <w:bCs/>
          <w:sz w:val="24"/>
          <w:lang w:val="en-GB"/>
        </w:rPr>
        <w:t>Bangalore, India, September 11-15, 2023</w:t>
      </w:r>
      <w:r w:rsidR="00067F52" w:rsidRPr="00FA58D0">
        <w:rPr>
          <w:rFonts w:cs="Times New Roman"/>
          <w:b/>
          <w:bCs/>
          <w:sz w:val="24"/>
          <w:lang w:val="en-GB"/>
        </w:rPr>
        <w:t xml:space="preserve"> </w:t>
      </w: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GB"/>
        </w:rPr>
      </w:pP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760E9A" w:rsidRPr="00760E9A">
        <w:rPr>
          <w:rFonts w:eastAsia="宋体" w:cs="Times New Roman"/>
          <w:b/>
          <w:sz w:val="24"/>
          <w:szCs w:val="24"/>
          <w:lang w:val="en-GB"/>
        </w:rPr>
        <w:t>8A.2.13.3</w:t>
      </w:r>
      <w:r w:rsidRPr="00FA58D0">
        <w:rPr>
          <w:rFonts w:eastAsia="宋体" w:cs="Times New Roman"/>
          <w:b/>
          <w:sz w:val="24"/>
          <w:szCs w:val="24"/>
          <w:lang w:val="en-AU"/>
        </w:rPr>
        <w:t xml:space="preserve"> </w:t>
      </w: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:rsidR="00067F52" w:rsidRPr="00FA58D0" w:rsidRDefault="00067F52" w:rsidP="00067F52">
      <w:pPr>
        <w:tabs>
          <w:tab w:val="left" w:pos="1820"/>
        </w:tabs>
        <w:spacing w:before="156" w:after="156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1F0836">
        <w:rPr>
          <w:rFonts w:eastAsia="宋体" w:cs="Times New Roman"/>
          <w:b/>
          <w:bCs/>
          <w:sz w:val="24"/>
          <w:szCs w:val="24"/>
        </w:rPr>
        <w:t>Views on Rel-19</w:t>
      </w:r>
      <w:r w:rsidR="002A6668" w:rsidRPr="00FA58D0">
        <w:rPr>
          <w:rFonts w:eastAsia="宋体" w:cs="Times New Roman"/>
          <w:b/>
          <w:bCs/>
          <w:sz w:val="24"/>
          <w:szCs w:val="24"/>
        </w:rPr>
        <w:t xml:space="preserve"> </w:t>
      </w:r>
      <w:r w:rsidR="001F0836">
        <w:rPr>
          <w:rFonts w:eastAsia="宋体" w:cs="Times New Roman"/>
          <w:b/>
          <w:bCs/>
          <w:sz w:val="24"/>
          <w:szCs w:val="24"/>
        </w:rPr>
        <w:t>UAV</w:t>
      </w:r>
    </w:p>
    <w:bookmarkEnd w:id="1"/>
    <w:bookmarkEnd w:id="2"/>
    <w:p w:rsidR="00067F52" w:rsidRPr="00FA58D0" w:rsidRDefault="00067F52" w:rsidP="00067F52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Document for: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Discussion</w:t>
      </w:r>
    </w:p>
    <w:p w:rsidR="00067F52" w:rsidRPr="00FA58D0" w:rsidRDefault="00067F52" w:rsidP="00067F52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:rsidR="002A6668" w:rsidRPr="00FA58D0" w:rsidRDefault="002A6668" w:rsidP="002A6668">
      <w:pPr>
        <w:spacing w:before="156" w:after="156"/>
        <w:rPr>
          <w:rFonts w:cs="Times New Roman"/>
        </w:rPr>
      </w:pPr>
      <w:r w:rsidRPr="00FA58D0">
        <w:rPr>
          <w:rFonts w:cs="Times New Roman"/>
        </w:rPr>
        <w:t>This contributi</w:t>
      </w:r>
      <w:r w:rsidR="00C52F6B">
        <w:rPr>
          <w:rFonts w:cs="Times New Roman"/>
        </w:rPr>
        <w:t>on provides NEC</w:t>
      </w:r>
      <w:r w:rsidR="00300CB3">
        <w:rPr>
          <w:rFonts w:cs="Times New Roman"/>
        </w:rPr>
        <w:t>’s view</w:t>
      </w:r>
      <w:r w:rsidR="00C52F6B">
        <w:rPr>
          <w:rFonts w:cs="Times New Roman"/>
        </w:rPr>
        <w:t xml:space="preserve"> on Rel-19 UAV.</w:t>
      </w:r>
    </w:p>
    <w:p w:rsidR="00067F52" w:rsidRPr="00FA58D0" w:rsidRDefault="00067F52" w:rsidP="00067F52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Discussion</w:t>
      </w:r>
    </w:p>
    <w:p w:rsidR="00FF77E7" w:rsidRDefault="001E75BF" w:rsidP="00FF77E7">
      <w:pPr>
        <w:spacing w:before="156" w:after="156"/>
        <w:rPr>
          <w:rFonts w:cs="Times New Roman"/>
        </w:rPr>
      </w:pPr>
      <w:bookmarkStart w:id="3" w:name="_Toc72163958"/>
      <w:bookmarkStart w:id="4" w:name="_Toc72164083"/>
      <w:bookmarkStart w:id="5" w:name="_Toc72164151"/>
      <w:bookmarkStart w:id="6" w:name="_Toc72164281"/>
      <w:bookmarkStart w:id="7" w:name="_Toc72166021"/>
      <w:bookmarkStart w:id="8" w:name="_Toc72166096"/>
      <w:bookmarkStart w:id="9" w:name="_Toc72166120"/>
      <w:bookmarkStart w:id="10" w:name="_Toc72166132"/>
      <w:bookmarkStart w:id="11" w:name="_Toc72166144"/>
      <w:bookmarkStart w:id="12" w:name="_Toc72166215"/>
      <w:bookmarkStart w:id="13" w:name="_Toc72166223"/>
      <w:bookmarkStart w:id="14" w:name="_Toc72764097"/>
      <w:bookmarkStart w:id="15" w:name="_Toc72764105"/>
      <w:bookmarkStart w:id="16" w:name="_Toc72764113"/>
      <w:bookmarkStart w:id="17" w:name="_Toc72764121"/>
      <w:r>
        <w:rPr>
          <w:rFonts w:cs="Times New Roman"/>
        </w:rPr>
        <w:t>O</w:t>
      </w:r>
      <w:r w:rsidR="00E77835">
        <w:rPr>
          <w:rFonts w:cs="Times New Roman"/>
        </w:rPr>
        <w:t xml:space="preserve">ur expectation is that </w:t>
      </w:r>
      <w:r w:rsidR="005D7BF0">
        <w:rPr>
          <w:rFonts w:cs="Times New Roman"/>
        </w:rPr>
        <w:t>R</w:t>
      </w:r>
      <w:r w:rsidR="00AA2B92">
        <w:rPr>
          <w:rFonts w:cs="Times New Roman"/>
        </w:rPr>
        <w:t>el-</w:t>
      </w:r>
      <w:r w:rsidR="005D7BF0">
        <w:rPr>
          <w:rFonts w:cs="Times New Roman"/>
        </w:rPr>
        <w:t>19</w:t>
      </w:r>
      <w:r w:rsidR="00806260" w:rsidRPr="00FA58D0">
        <w:rPr>
          <w:rFonts w:cs="Times New Roman"/>
        </w:rPr>
        <w:t xml:space="preserve"> should support features and deployment</w:t>
      </w:r>
      <w:r w:rsidR="005D7BF0">
        <w:rPr>
          <w:rFonts w:cs="Times New Roman"/>
        </w:rPr>
        <w:t xml:space="preserve"> scenarios not covered in Rel-18</w:t>
      </w:r>
      <w:r w:rsidR="00806260" w:rsidRPr="00FA58D0">
        <w:rPr>
          <w:rFonts w:cs="Times New Roman"/>
        </w:rPr>
        <w:t xml:space="preserve">, </w:t>
      </w:r>
      <w:r w:rsidR="00102977">
        <w:rPr>
          <w:rFonts w:cs="Times New Roman"/>
        </w:rPr>
        <w:t xml:space="preserve">considering further improvements on </w:t>
      </w:r>
      <w:r w:rsidR="0095645E">
        <w:rPr>
          <w:rFonts w:cs="Times New Roman"/>
        </w:rPr>
        <w:t>interference</w:t>
      </w:r>
      <w:r w:rsidR="00AB0618">
        <w:rPr>
          <w:rFonts w:cs="Times New Roman"/>
        </w:rPr>
        <w:t xml:space="preserve"> contro</w:t>
      </w:r>
      <w:r w:rsidR="00E04622">
        <w:rPr>
          <w:rFonts w:cs="Times New Roman"/>
        </w:rPr>
        <w:t>l</w:t>
      </w:r>
      <w:r w:rsidR="0095645E">
        <w:rPr>
          <w:rFonts w:cs="Times New Roman"/>
        </w:rPr>
        <w:t xml:space="preserve"> and mobility </w:t>
      </w:r>
      <w:r w:rsidR="00E64224">
        <w:rPr>
          <w:rFonts w:cs="Times New Roman"/>
        </w:rPr>
        <w:t>performance</w:t>
      </w:r>
      <w:r w:rsidR="00806260" w:rsidRPr="00FA58D0">
        <w:rPr>
          <w:rFonts w:cs="Times New Roman"/>
        </w:rPr>
        <w:t>.</w:t>
      </w:r>
      <w:r w:rsidR="00AA2B92">
        <w:rPr>
          <w:rFonts w:cs="Times New Roman"/>
        </w:rPr>
        <w:t xml:space="preserve"> Here</w:t>
      </w:r>
      <w:r w:rsidR="00C74519">
        <w:rPr>
          <w:rFonts w:cs="Times New Roman"/>
          <w:lang w:val="en-GB"/>
        </w:rPr>
        <w:t xml:space="preserve"> </w:t>
      </w:r>
      <w:r w:rsidR="003501AE">
        <w:rPr>
          <w:rFonts w:cs="Times New Roman"/>
        </w:rPr>
        <w:t>we propose to</w:t>
      </w:r>
      <w:r w:rsidR="00CE3F23">
        <w:rPr>
          <w:rFonts w:cs="Times New Roman"/>
        </w:rPr>
        <w:t xml:space="preserve"> cover</w:t>
      </w:r>
      <w:r w:rsidR="00627331" w:rsidRPr="00FA58D0">
        <w:rPr>
          <w:rFonts w:cs="Times New Roman"/>
        </w:rPr>
        <w:t xml:space="preserve"> </w:t>
      </w:r>
      <w:r w:rsidR="00B72A26">
        <w:rPr>
          <w:rFonts w:cs="Times New Roman"/>
        </w:rPr>
        <w:t>f</w:t>
      </w:r>
      <w:r w:rsidR="00627331" w:rsidRPr="00FA58D0">
        <w:rPr>
          <w:rFonts w:cs="Times New Roman"/>
        </w:rPr>
        <w:t>ollowing aspects</w:t>
      </w:r>
      <w:r w:rsidR="00CE3F23" w:rsidRPr="00CE3F23">
        <w:rPr>
          <w:rFonts w:cs="Times New Roman"/>
        </w:rPr>
        <w:t xml:space="preserve"> </w:t>
      </w:r>
      <w:r w:rsidR="00CE3F23">
        <w:rPr>
          <w:rFonts w:cs="Times New Roman"/>
        </w:rPr>
        <w:t>in Rel-19 UAV</w:t>
      </w:r>
      <w:r w:rsidR="00915F1C" w:rsidRPr="00FA58D0">
        <w:rPr>
          <w:rFonts w:cs="Times New Roman"/>
        </w:rPr>
        <w:t>:</w:t>
      </w:r>
    </w:p>
    <w:p w:rsidR="00E239F2" w:rsidRPr="00550043" w:rsidRDefault="002834E1" w:rsidP="00E239F2">
      <w:pPr>
        <w:spacing w:before="156" w:after="156"/>
        <w:jc w:val="left"/>
        <w:rPr>
          <w:rFonts w:eastAsiaTheme="minorEastAsia" w:cs="Times New Roman"/>
          <w:b/>
          <w:bCs/>
          <w:sz w:val="21"/>
          <w:u w:val="single"/>
          <w:lang w:val="en-GB"/>
        </w:rPr>
      </w:pPr>
      <w:r w:rsidRPr="00550043">
        <w:rPr>
          <w:rFonts w:cs="Times New Roman"/>
          <w:b/>
          <w:bCs/>
          <w:sz w:val="21"/>
          <w:u w:val="single"/>
          <w:lang w:val="en-GB"/>
        </w:rPr>
        <w:t>Mobility enhancement</w:t>
      </w:r>
      <w:r w:rsidR="00AA57AE">
        <w:rPr>
          <w:rFonts w:cs="Times New Roman"/>
          <w:b/>
          <w:bCs/>
          <w:sz w:val="21"/>
          <w:u w:val="single"/>
          <w:lang w:val="en-GB"/>
        </w:rPr>
        <w:t>s</w:t>
      </w:r>
      <w:bookmarkStart w:id="18" w:name="_GoBack"/>
      <w:bookmarkEnd w:id="18"/>
    </w:p>
    <w:p w:rsidR="00E239F2" w:rsidRPr="00222808" w:rsidRDefault="00C511BA" w:rsidP="00E239F2">
      <w:pPr>
        <w:spacing w:before="156" w:after="156"/>
        <w:jc w:val="left"/>
        <w:rPr>
          <w:rFonts w:cs="Times New Roman"/>
        </w:rPr>
      </w:pPr>
      <w:r>
        <w:rPr>
          <w:rFonts w:cs="Times New Roman"/>
        </w:rPr>
        <w:t xml:space="preserve">As </w:t>
      </w:r>
      <w:r w:rsidRPr="00C511BA">
        <w:rPr>
          <w:rFonts w:cs="Times New Roman"/>
        </w:rPr>
        <w:t>NR enables more diversified ap</w:t>
      </w:r>
      <w:r w:rsidR="00695EEB">
        <w:rPr>
          <w:rFonts w:cs="Times New Roman"/>
        </w:rPr>
        <w:t>plications for aerial vehicles</w:t>
      </w:r>
      <w:r>
        <w:rPr>
          <w:rFonts w:cs="Times New Roman"/>
        </w:rPr>
        <w:t>, mobility performance is</w:t>
      </w:r>
      <w:r w:rsidR="00695EEB">
        <w:rPr>
          <w:rFonts w:cs="Times New Roman"/>
        </w:rPr>
        <w:t xml:space="preserve"> </w:t>
      </w:r>
      <w:r>
        <w:rPr>
          <w:rFonts w:cs="Times New Roman"/>
        </w:rPr>
        <w:t>a critical metric</w:t>
      </w:r>
      <w:r w:rsidR="00222808">
        <w:rPr>
          <w:rFonts w:cs="Times New Roman"/>
        </w:rPr>
        <w:t xml:space="preserve">. Some </w:t>
      </w:r>
      <w:r w:rsidR="00695EEB">
        <w:rPr>
          <w:rFonts w:cs="Times New Roman"/>
        </w:rPr>
        <w:t>aspects</w:t>
      </w:r>
      <w:r w:rsidR="00222808">
        <w:rPr>
          <w:rFonts w:cs="Times New Roman"/>
        </w:rPr>
        <w:t xml:space="preserve">, including CHO enhancements and </w:t>
      </w:r>
      <w:r w:rsidR="00731774">
        <w:rPr>
          <w:rFonts w:cs="Times New Roman"/>
        </w:rPr>
        <w:t>RRC_IDLE/RRC_INACTIVE</w:t>
      </w:r>
      <w:r w:rsidR="00732CBF">
        <w:rPr>
          <w:rFonts w:cs="Times New Roman"/>
        </w:rPr>
        <w:t xml:space="preserve"> mobility </w:t>
      </w:r>
      <w:r w:rsidR="00695EEB">
        <w:rPr>
          <w:rFonts w:cs="Times New Roman"/>
        </w:rPr>
        <w:t>enhancements</w:t>
      </w:r>
      <w:r w:rsidR="00732CBF">
        <w:rPr>
          <w:rFonts w:cs="Times New Roman"/>
        </w:rPr>
        <w:t xml:space="preserve">, have not been </w:t>
      </w:r>
      <w:r w:rsidR="004C31E6">
        <w:rPr>
          <w:rFonts w:cs="Times New Roman"/>
        </w:rPr>
        <w:t>taken into full consideration</w:t>
      </w:r>
      <w:r w:rsidR="00732CBF">
        <w:rPr>
          <w:rFonts w:cs="Times New Roman"/>
        </w:rPr>
        <w:t xml:space="preserve"> during </w:t>
      </w:r>
      <w:r w:rsidR="00C1276C">
        <w:rPr>
          <w:rFonts w:cs="Times New Roman"/>
        </w:rPr>
        <w:t>Rel-</w:t>
      </w:r>
      <w:r w:rsidR="00732CBF">
        <w:rPr>
          <w:rFonts w:cs="Times New Roman"/>
        </w:rPr>
        <w:t xml:space="preserve">18 due to </w:t>
      </w:r>
      <w:r w:rsidR="00CB58DA">
        <w:rPr>
          <w:rFonts w:cs="Times New Roman"/>
        </w:rPr>
        <w:t>lacking of time.</w:t>
      </w:r>
      <w:r w:rsidR="00FA15E0">
        <w:rPr>
          <w:rFonts w:cs="Times New Roman"/>
        </w:rPr>
        <w:t xml:space="preserve"> So we </w:t>
      </w:r>
      <w:r w:rsidR="009F337D">
        <w:rPr>
          <w:rFonts w:cs="Times New Roman"/>
        </w:rPr>
        <w:t xml:space="preserve">believe </w:t>
      </w:r>
      <w:r w:rsidR="00FA15E0">
        <w:rPr>
          <w:rFonts w:cs="Times New Roman"/>
        </w:rPr>
        <w:t>following mobility enhancements</w:t>
      </w:r>
      <w:r w:rsidR="007706C6">
        <w:rPr>
          <w:rFonts w:cs="Times New Roman"/>
        </w:rPr>
        <w:t xml:space="preserve"> should be considered</w:t>
      </w:r>
      <w:r w:rsidR="00FA15E0">
        <w:rPr>
          <w:rFonts w:cs="Times New Roman"/>
        </w:rPr>
        <w:t xml:space="preserve"> for </w:t>
      </w:r>
      <w:r w:rsidR="00716C28">
        <w:rPr>
          <w:rFonts w:cs="Times New Roman"/>
        </w:rPr>
        <w:t>Rel-1</w:t>
      </w:r>
      <w:r w:rsidR="00FA15E0">
        <w:rPr>
          <w:rFonts w:cs="Times New Roman"/>
        </w:rPr>
        <w:t>9.</w:t>
      </w:r>
    </w:p>
    <w:p w:rsidR="002834E1" w:rsidRPr="008520B2" w:rsidRDefault="001801E5" w:rsidP="008520B2">
      <w:pPr>
        <w:spacing w:before="156" w:after="156"/>
        <w:rPr>
          <w:rFonts w:cs="Times New Roman"/>
          <w:b/>
        </w:rPr>
      </w:pPr>
      <w:r w:rsidRPr="00FA15E0">
        <w:rPr>
          <w:rFonts w:cs="Times New Roman"/>
          <w:b/>
        </w:rPr>
        <w:t>CHO enhanceme</w:t>
      </w:r>
      <w:r w:rsidRPr="008520B2">
        <w:rPr>
          <w:rFonts w:cs="Times New Roman"/>
          <w:b/>
        </w:rPr>
        <w:t>nts</w:t>
      </w:r>
      <w:r w:rsidR="008520B2" w:rsidRPr="008520B2">
        <w:rPr>
          <w:rFonts w:eastAsiaTheme="minorEastAsia" w:cs="Times New Roman" w:hint="eastAsia"/>
          <w:b/>
        </w:rPr>
        <w:t>,</w:t>
      </w:r>
      <w:r w:rsidR="008520B2" w:rsidRPr="008520B2">
        <w:rPr>
          <w:rFonts w:eastAsiaTheme="minorEastAsia" w:cs="Times New Roman"/>
        </w:rPr>
        <w:t xml:space="preserve"> i.e.,</w:t>
      </w:r>
      <w:r w:rsidR="008520B2">
        <w:rPr>
          <w:rFonts w:eastAsiaTheme="minorEastAsia" w:cs="Times New Roman"/>
          <w:b/>
        </w:rPr>
        <w:t xml:space="preserve"> </w:t>
      </w:r>
      <w:r w:rsidRPr="008520B2">
        <w:rPr>
          <w:rFonts w:cs="Times New Roman"/>
        </w:rPr>
        <w:t>CHO based on UAV specific triggers</w:t>
      </w:r>
    </w:p>
    <w:p w:rsidR="00901DF6" w:rsidRPr="00FA15E0" w:rsidRDefault="00F845E3" w:rsidP="00FF77E7">
      <w:pPr>
        <w:spacing w:before="156" w:after="156"/>
        <w:rPr>
          <w:rFonts w:cs="Times New Roman"/>
          <w:b/>
        </w:rPr>
      </w:pPr>
      <w:r w:rsidRPr="00F845E3">
        <w:rPr>
          <w:rFonts w:cs="Times New Roman"/>
          <w:b/>
        </w:rPr>
        <w:t>RRC_IDLE/RRC_INACTIVE</w:t>
      </w:r>
      <w:r w:rsidR="003E7842" w:rsidRPr="00FA15E0">
        <w:rPr>
          <w:rFonts w:cs="Times New Roman"/>
          <w:b/>
        </w:rPr>
        <w:t xml:space="preserve"> mobility</w:t>
      </w:r>
      <w:r w:rsidR="008520B2">
        <w:rPr>
          <w:rFonts w:cs="Times New Roman"/>
          <w:b/>
        </w:rPr>
        <w:t xml:space="preserve">, </w:t>
      </w:r>
      <w:r w:rsidR="008520B2" w:rsidRPr="008520B2">
        <w:rPr>
          <w:rFonts w:cs="Times New Roman"/>
        </w:rPr>
        <w:t>including:</w:t>
      </w:r>
    </w:p>
    <w:p w:rsidR="003E7842" w:rsidRPr="006C7290" w:rsidRDefault="00D7525B" w:rsidP="006C7290">
      <w:pPr>
        <w:pStyle w:val="a3"/>
        <w:numPr>
          <w:ilvl w:val="0"/>
          <w:numId w:val="48"/>
        </w:numPr>
        <w:spacing w:before="120" w:after="120"/>
        <w:ind w:firstLineChars="0"/>
        <w:rPr>
          <w:rFonts w:cs="Times New Roman"/>
        </w:rPr>
      </w:pPr>
      <w:r w:rsidRPr="006C7290">
        <w:rPr>
          <w:rFonts w:cs="Times New Roman"/>
        </w:rPr>
        <w:t>Extend height-dependent RRM measurement</w:t>
      </w:r>
      <w:r w:rsidR="003F00F6">
        <w:rPr>
          <w:rFonts w:cs="Times New Roman"/>
        </w:rPr>
        <w:t>s</w:t>
      </w:r>
      <w:r w:rsidRPr="006C7290">
        <w:rPr>
          <w:rFonts w:cs="Times New Roman"/>
        </w:rPr>
        <w:t xml:space="preserve"> to </w:t>
      </w:r>
      <w:r w:rsidR="00CA6684">
        <w:rPr>
          <w:rFonts w:cs="Times New Roman"/>
        </w:rPr>
        <w:t>RRC_</w:t>
      </w:r>
      <w:r w:rsidR="00222808">
        <w:rPr>
          <w:rFonts w:cs="Times New Roman"/>
        </w:rPr>
        <w:t>IDLE/</w:t>
      </w:r>
      <w:r w:rsidR="00CA6684">
        <w:rPr>
          <w:rFonts w:cs="Times New Roman"/>
        </w:rPr>
        <w:t>RRC_</w:t>
      </w:r>
      <w:r w:rsidR="00222808">
        <w:rPr>
          <w:rFonts w:cs="Times New Roman"/>
        </w:rPr>
        <w:t>INACTIVE</w:t>
      </w:r>
      <w:r w:rsidR="005B368D">
        <w:rPr>
          <w:rFonts w:cs="Times New Roman"/>
        </w:rPr>
        <w:t xml:space="preserve"> state</w:t>
      </w:r>
    </w:p>
    <w:p w:rsidR="00FA15E0" w:rsidRPr="00C1276C" w:rsidRDefault="00B85EE3" w:rsidP="006C7290">
      <w:pPr>
        <w:pStyle w:val="a3"/>
        <w:numPr>
          <w:ilvl w:val="0"/>
          <w:numId w:val="48"/>
        </w:numPr>
        <w:spacing w:before="120" w:after="120"/>
        <w:ind w:firstLineChars="0"/>
        <w:rPr>
          <w:rFonts w:cs="Times New Roman"/>
        </w:rPr>
      </w:pPr>
      <w:r w:rsidRPr="006C7290">
        <w:rPr>
          <w:rFonts w:cs="Times New Roman"/>
        </w:rPr>
        <w:t xml:space="preserve">Extend Flight path </w:t>
      </w:r>
      <w:r w:rsidR="00A44ED6">
        <w:rPr>
          <w:rFonts w:cs="Times New Roman"/>
        </w:rPr>
        <w:t>update</w:t>
      </w:r>
      <w:r w:rsidR="00A44ED6" w:rsidRPr="006C7290">
        <w:rPr>
          <w:rFonts w:cs="Times New Roman"/>
        </w:rPr>
        <w:t xml:space="preserve"> </w:t>
      </w:r>
      <w:r w:rsidR="008C220C">
        <w:rPr>
          <w:rFonts w:cs="Times New Roman"/>
        </w:rPr>
        <w:t>mechanism</w:t>
      </w:r>
      <w:r w:rsidRPr="006C7290">
        <w:rPr>
          <w:rFonts w:cs="Times New Roman"/>
        </w:rPr>
        <w:t xml:space="preserve"> to </w:t>
      </w:r>
      <w:r w:rsidR="00CA6684">
        <w:rPr>
          <w:rFonts w:cs="Times New Roman"/>
        </w:rPr>
        <w:t>RRC_IDLE/RRC_INACTIVE</w:t>
      </w:r>
      <w:r w:rsidR="005B368D">
        <w:rPr>
          <w:rFonts w:cs="Times New Roman"/>
        </w:rPr>
        <w:t xml:space="preserve"> state</w:t>
      </w:r>
    </w:p>
    <w:p w:rsidR="006C7290" w:rsidRPr="00550043" w:rsidRDefault="005E0BB3" w:rsidP="00550043">
      <w:pPr>
        <w:spacing w:before="156" w:after="156"/>
        <w:jc w:val="left"/>
        <w:rPr>
          <w:rFonts w:cs="Times New Roman"/>
          <w:b/>
          <w:bCs/>
          <w:sz w:val="21"/>
          <w:u w:val="single"/>
          <w:lang w:val="en-GB"/>
        </w:rPr>
      </w:pPr>
      <w:r w:rsidRPr="00550043">
        <w:rPr>
          <w:rFonts w:cs="Times New Roman"/>
          <w:b/>
          <w:bCs/>
          <w:sz w:val="21"/>
          <w:u w:val="single"/>
          <w:lang w:val="en-GB"/>
        </w:rPr>
        <w:t>No transmit zone</w:t>
      </w:r>
    </w:p>
    <w:p w:rsidR="0094515E" w:rsidRPr="00FA58D0" w:rsidRDefault="00AB0ED0" w:rsidP="0094515E">
      <w:pPr>
        <w:spacing w:before="156" w:after="156"/>
        <w:rPr>
          <w:rFonts w:cs="Times New Roman"/>
        </w:rPr>
      </w:pPr>
      <w:r w:rsidRPr="00AB0ED0">
        <w:rPr>
          <w:rFonts w:cs="Times New Roman"/>
          <w:lang w:val="en-GB"/>
        </w:rPr>
        <w:t>ECC decision (22)07 on “harmonised framework on aerial UE usage in MFCN harmonised bands” requires a mechanism to ensure that aerial UEs respect no-transmit zones.</w:t>
      </w:r>
      <w:r w:rsidR="0094515E" w:rsidRPr="0094515E">
        <w:rPr>
          <w:rFonts w:cs="Times New Roman"/>
        </w:rPr>
        <w:t xml:space="preserve"> </w:t>
      </w:r>
      <w:r w:rsidR="0094515E">
        <w:rPr>
          <w:rFonts w:cs="Times New Roman"/>
        </w:rPr>
        <w:t xml:space="preserve">Since </w:t>
      </w:r>
      <w:r w:rsidR="00B72A26">
        <w:rPr>
          <w:rFonts w:cs="Times New Roman"/>
        </w:rPr>
        <w:t xml:space="preserve">in </w:t>
      </w:r>
      <w:r w:rsidR="003F00F6">
        <w:rPr>
          <w:rFonts w:cs="Times New Roman"/>
        </w:rPr>
        <w:t>R</w:t>
      </w:r>
      <w:r w:rsidR="00B72A26">
        <w:rPr>
          <w:rFonts w:cs="Times New Roman"/>
        </w:rPr>
        <w:t>el-18</w:t>
      </w:r>
      <w:r w:rsidR="003F00F6">
        <w:rPr>
          <w:rFonts w:cs="Times New Roman"/>
        </w:rPr>
        <w:t>,</w:t>
      </w:r>
      <w:r w:rsidR="00B72A26">
        <w:rPr>
          <w:rFonts w:cs="Times New Roman"/>
        </w:rPr>
        <w:t xml:space="preserve"> TU</w:t>
      </w:r>
      <w:r w:rsidR="004C31E6">
        <w:rPr>
          <w:rFonts w:cs="Times New Roman"/>
        </w:rPr>
        <w:t>s are</w:t>
      </w:r>
      <w:r w:rsidR="0094515E">
        <w:rPr>
          <w:rFonts w:cs="Times New Roman"/>
        </w:rPr>
        <w:t xml:space="preserve"> to</w:t>
      </w:r>
      <w:r w:rsidR="00F74EA6">
        <w:rPr>
          <w:rFonts w:cs="Times New Roman"/>
        </w:rPr>
        <w:t>o</w:t>
      </w:r>
      <w:r w:rsidR="0094515E">
        <w:rPr>
          <w:rFonts w:cs="Times New Roman"/>
        </w:rPr>
        <w:t xml:space="preserve"> limited to specify th</w:t>
      </w:r>
      <w:r w:rsidR="006D54EA">
        <w:rPr>
          <w:rFonts w:cs="Times New Roman"/>
        </w:rPr>
        <w:t>e</w:t>
      </w:r>
      <w:r w:rsidR="0094515E">
        <w:rPr>
          <w:rFonts w:cs="Times New Roman"/>
        </w:rPr>
        <w:t xml:space="preserve"> mechanism for NTZ</w:t>
      </w:r>
      <w:r w:rsidR="0094515E" w:rsidRPr="00FA58D0">
        <w:rPr>
          <w:rFonts w:cs="Times New Roman"/>
        </w:rPr>
        <w:t>, we pr</w:t>
      </w:r>
      <w:r w:rsidR="0094515E">
        <w:rPr>
          <w:rFonts w:cs="Times New Roman"/>
        </w:rPr>
        <w:t xml:space="preserve">efer to consider them </w:t>
      </w:r>
      <w:r w:rsidR="003A0A13">
        <w:rPr>
          <w:rFonts w:cs="Times New Roman"/>
        </w:rPr>
        <w:t>in</w:t>
      </w:r>
      <w:r w:rsidR="0094515E">
        <w:rPr>
          <w:rFonts w:cs="Times New Roman"/>
        </w:rPr>
        <w:t xml:space="preserve"> </w:t>
      </w:r>
      <w:r w:rsidR="00C1276C">
        <w:rPr>
          <w:rFonts w:cs="Times New Roman"/>
        </w:rPr>
        <w:t>Rel-</w:t>
      </w:r>
      <w:r w:rsidR="0094515E">
        <w:rPr>
          <w:rFonts w:cs="Times New Roman"/>
        </w:rPr>
        <w:t>19</w:t>
      </w:r>
      <w:r w:rsidR="00976B96">
        <w:rPr>
          <w:rFonts w:cs="Times New Roman"/>
        </w:rPr>
        <w:t>.</w:t>
      </w:r>
      <w:r w:rsidR="00B72A26">
        <w:rPr>
          <w:rFonts w:cs="Times New Roman"/>
        </w:rPr>
        <w:t xml:space="preserve"> </w:t>
      </w:r>
      <w:r w:rsidR="002A278D">
        <w:rPr>
          <w:rFonts w:cs="Times New Roman"/>
        </w:rPr>
        <w:t xml:space="preserve">Additionally, according to the </w:t>
      </w:r>
      <w:r w:rsidR="002A278D">
        <w:rPr>
          <w:rStyle w:val="ui-provider"/>
          <w:rFonts w:eastAsia="MS Mincho"/>
        </w:rPr>
        <w:t>LS Reply from SA2, they are also considering the NTZ requirement in the potential Rel-19 study item to discuss and consider it from system perspective</w:t>
      </w:r>
      <w:r w:rsidR="00982185">
        <w:rPr>
          <w:rStyle w:val="ui-provider"/>
          <w:rFonts w:eastAsia="MS Mincho"/>
        </w:rPr>
        <w:t xml:space="preserve"> [1]</w:t>
      </w:r>
      <w:r w:rsidR="002A278D">
        <w:rPr>
          <w:rStyle w:val="ui-provider"/>
          <w:rFonts w:eastAsia="MS Mincho"/>
        </w:rPr>
        <w:t>.</w:t>
      </w:r>
      <w:r w:rsidR="005B6F0C">
        <w:rPr>
          <w:rStyle w:val="ui-provider"/>
          <w:rFonts w:eastAsia="MS Mincho"/>
        </w:rPr>
        <w:t xml:space="preserve"> </w:t>
      </w:r>
      <w:r w:rsidR="00976B96">
        <w:rPr>
          <w:rFonts w:cs="Times New Roman"/>
        </w:rPr>
        <w:t xml:space="preserve">From our perspective, </w:t>
      </w:r>
      <w:r w:rsidR="00D74C7F">
        <w:rPr>
          <w:rFonts w:cs="Times New Roman"/>
        </w:rPr>
        <w:t>m</w:t>
      </w:r>
      <w:r w:rsidR="00D74C7F" w:rsidRPr="00D74C7F">
        <w:rPr>
          <w:rFonts w:cs="Times New Roman"/>
        </w:rPr>
        <w:t>echanism to fulfil requirements on no-transmit zone</w:t>
      </w:r>
      <w:r w:rsidR="00AA5CC1">
        <w:rPr>
          <w:rFonts w:cs="Times New Roman"/>
        </w:rPr>
        <w:t xml:space="preserve"> may</w:t>
      </w:r>
      <w:r w:rsidR="00B72A26">
        <w:rPr>
          <w:rFonts w:cs="Times New Roman"/>
        </w:rPr>
        <w:t xml:space="preserve"> includ</w:t>
      </w:r>
      <w:r w:rsidR="000B5930">
        <w:rPr>
          <w:rFonts w:cs="Times New Roman"/>
        </w:rPr>
        <w:t>e</w:t>
      </w:r>
      <w:r w:rsidR="00B72A26">
        <w:rPr>
          <w:rFonts w:cs="Times New Roman"/>
        </w:rPr>
        <w:t xml:space="preserve"> at least following aspects:</w:t>
      </w:r>
    </w:p>
    <w:p w:rsidR="006C7290" w:rsidRPr="006C7290" w:rsidRDefault="006C7290" w:rsidP="006C7290">
      <w:pPr>
        <w:pStyle w:val="a3"/>
        <w:numPr>
          <w:ilvl w:val="0"/>
          <w:numId w:val="48"/>
        </w:numPr>
        <w:spacing w:before="120" w:after="120"/>
        <w:ind w:firstLineChars="0"/>
        <w:rPr>
          <w:rFonts w:cs="Times New Roman"/>
        </w:rPr>
      </w:pPr>
      <w:r w:rsidRPr="006C7290">
        <w:rPr>
          <w:rFonts w:cs="Times New Roman"/>
        </w:rPr>
        <w:t>NTZ</w:t>
      </w:r>
      <w:r w:rsidR="00B72A26">
        <w:rPr>
          <w:rFonts w:cs="Times New Roman"/>
        </w:rPr>
        <w:t xml:space="preserve"> information signaling</w:t>
      </w:r>
    </w:p>
    <w:p w:rsidR="006C7290" w:rsidRPr="006C7290" w:rsidRDefault="001A5F9F" w:rsidP="006C7290">
      <w:pPr>
        <w:pStyle w:val="a3"/>
        <w:numPr>
          <w:ilvl w:val="0"/>
          <w:numId w:val="48"/>
        </w:numPr>
        <w:spacing w:before="120" w:after="120"/>
        <w:ind w:firstLineChars="0"/>
        <w:rPr>
          <w:rFonts w:cs="Times New Roman"/>
        </w:rPr>
      </w:pPr>
      <w:r>
        <w:rPr>
          <w:rFonts w:cs="Times New Roman"/>
        </w:rPr>
        <w:t>R</w:t>
      </w:r>
      <w:r w:rsidR="006C7290" w:rsidRPr="006C7290">
        <w:rPr>
          <w:rFonts w:cs="Times New Roman"/>
        </w:rPr>
        <w:t>eports due to moving in/out</w:t>
      </w:r>
      <w:r w:rsidR="00B72A26">
        <w:rPr>
          <w:rFonts w:cs="Times New Roman"/>
        </w:rPr>
        <w:t xml:space="preserve"> of NTZ</w:t>
      </w:r>
    </w:p>
    <w:p w:rsidR="006C7290" w:rsidRPr="006C7290" w:rsidRDefault="00352B36" w:rsidP="006C7290">
      <w:pPr>
        <w:pStyle w:val="a3"/>
        <w:numPr>
          <w:ilvl w:val="0"/>
          <w:numId w:val="48"/>
        </w:numPr>
        <w:spacing w:before="120" w:after="120"/>
        <w:ind w:firstLineChars="0"/>
        <w:rPr>
          <w:rFonts w:cs="Times New Roman"/>
        </w:rPr>
      </w:pPr>
      <w:r>
        <w:rPr>
          <w:rFonts w:cs="Times New Roman"/>
        </w:rPr>
        <w:t>U</w:t>
      </w:r>
      <w:r w:rsidR="006C7290" w:rsidRPr="006C7290">
        <w:rPr>
          <w:rFonts w:cs="Times New Roman"/>
        </w:rPr>
        <w:t>plink transmission</w:t>
      </w:r>
      <w:r w:rsidR="00976B96">
        <w:rPr>
          <w:rFonts w:cs="Times New Roman"/>
        </w:rPr>
        <w:t>s</w:t>
      </w:r>
      <w:r w:rsidR="006C7290" w:rsidRPr="006C7290">
        <w:rPr>
          <w:rFonts w:cs="Times New Roman"/>
        </w:rPr>
        <w:t xml:space="preserve"> </w:t>
      </w:r>
      <w:r w:rsidR="00976B96">
        <w:rPr>
          <w:rFonts w:cs="Times New Roman"/>
        </w:rPr>
        <w:t>adapt</w:t>
      </w:r>
      <w:r w:rsidR="00323E74">
        <w:rPr>
          <w:rFonts w:cs="Times New Roman"/>
        </w:rPr>
        <w:t xml:space="preserve"> to</w:t>
      </w:r>
      <w:r w:rsidR="00976B96">
        <w:rPr>
          <w:rFonts w:cs="Times New Roman"/>
        </w:rPr>
        <w:t xml:space="preserve"> </w:t>
      </w:r>
      <w:r w:rsidR="00255422">
        <w:rPr>
          <w:rFonts w:cs="Times New Roman"/>
        </w:rPr>
        <w:t>NTZ restrictions</w:t>
      </w:r>
    </w:p>
    <w:p w:rsidR="008520B2" w:rsidRPr="00550043" w:rsidRDefault="008520B2" w:rsidP="00550043">
      <w:pPr>
        <w:spacing w:before="156" w:after="156"/>
        <w:jc w:val="left"/>
        <w:rPr>
          <w:rFonts w:cs="Times New Roman"/>
          <w:b/>
          <w:bCs/>
          <w:sz w:val="21"/>
          <w:u w:val="single"/>
          <w:lang w:val="en-GB"/>
        </w:rPr>
      </w:pPr>
      <w:r w:rsidRPr="00550043">
        <w:rPr>
          <w:rFonts w:cs="Times New Roman"/>
          <w:b/>
          <w:bCs/>
          <w:sz w:val="21"/>
          <w:u w:val="single"/>
          <w:lang w:val="en-GB"/>
        </w:rPr>
        <w:lastRenderedPageBreak/>
        <w:t>Rel-18 leftover on BRID/DAA over PC5</w:t>
      </w:r>
    </w:p>
    <w:p w:rsidR="00901DF6" w:rsidRDefault="000E7A51" w:rsidP="00FF77E7">
      <w:pPr>
        <w:spacing w:before="156" w:after="156"/>
        <w:rPr>
          <w:rFonts w:cs="Times New Roman"/>
        </w:rPr>
      </w:pPr>
      <w:r>
        <w:rPr>
          <w:rFonts w:cs="Times New Roman"/>
        </w:rPr>
        <w:t>I</w:t>
      </w:r>
      <w:r w:rsidR="004F0D62">
        <w:rPr>
          <w:rFonts w:cs="Times New Roman"/>
        </w:rPr>
        <w:t xml:space="preserve">f there’s any </w:t>
      </w:r>
      <w:r w:rsidR="001A5F9F" w:rsidRPr="006278FD">
        <w:rPr>
          <w:rFonts w:cs="Times New Roman"/>
        </w:rPr>
        <w:t>Rel-18 leftover on BRID/DAA over PC5,</w:t>
      </w:r>
      <w:r w:rsidR="004F0D62">
        <w:rPr>
          <w:rFonts w:cs="Times New Roman"/>
        </w:rPr>
        <w:t xml:space="preserve"> we should also</w:t>
      </w:r>
      <w:r w:rsidR="00F84F54">
        <w:rPr>
          <w:rFonts w:cs="Times New Roman"/>
        </w:rPr>
        <w:t xml:space="preserve"> consider them in </w:t>
      </w:r>
      <w:r w:rsidR="00C1276C">
        <w:rPr>
          <w:rFonts w:cs="Times New Roman"/>
        </w:rPr>
        <w:t>Rel-</w:t>
      </w:r>
      <w:r w:rsidR="00F84F54">
        <w:rPr>
          <w:rFonts w:cs="Times New Roman"/>
        </w:rPr>
        <w:t xml:space="preserve">19, this should be decided at the end of </w:t>
      </w:r>
      <w:r w:rsidR="00C1276C">
        <w:rPr>
          <w:rFonts w:cs="Times New Roman"/>
        </w:rPr>
        <w:t>Rel-</w:t>
      </w:r>
      <w:r w:rsidR="00F84F54">
        <w:rPr>
          <w:rFonts w:cs="Times New Roman"/>
        </w:rPr>
        <w:t>18.</w:t>
      </w:r>
    </w:p>
    <w:p w:rsidR="00C1276C" w:rsidRDefault="00D24A89" w:rsidP="00263555">
      <w:pPr>
        <w:pStyle w:val="1st-Proposal-YJ"/>
        <w:spacing w:before="156" w:after="156"/>
      </w:pPr>
      <w:bookmarkStart w:id="19" w:name="_Toc77689036"/>
      <w:bookmarkStart w:id="20" w:name="_Toc77689047"/>
      <w:bookmarkStart w:id="21" w:name="_Toc77689058"/>
      <w:bookmarkStart w:id="22" w:name="_Toc77689069"/>
      <w:bookmarkStart w:id="23" w:name="_Toc77689080"/>
      <w:bookmarkStart w:id="24" w:name="_Toc77689091"/>
      <w:bookmarkStart w:id="25" w:name="_Toc77689102"/>
      <w:bookmarkStart w:id="26" w:name="_Toc77689113"/>
      <w:bookmarkStart w:id="27" w:name="_Toc77689124"/>
      <w:bookmarkStart w:id="28" w:name="_Toc143719366"/>
      <w:bookmarkStart w:id="29" w:name="_Toc143719370"/>
      <w:bookmarkStart w:id="30" w:name="_Toc143720355"/>
      <w:bookmarkStart w:id="31" w:name="_Toc143720390"/>
      <w:bookmarkStart w:id="32" w:name="_Toc143720394"/>
      <w:bookmarkStart w:id="33" w:name="_Toc143720398"/>
      <w:bookmarkStart w:id="34" w:name="_Toc143796337"/>
      <w:bookmarkStart w:id="35" w:name="_Toc143796962"/>
      <w:bookmarkStart w:id="36" w:name="_Toc81816533"/>
      <w:bookmarkStart w:id="37" w:name="_Toc81818867"/>
      <w:bookmarkStart w:id="38" w:name="_Toc81818868"/>
      <w:bookmarkStart w:id="39" w:name="_Toc81818869"/>
      <w:bookmarkStart w:id="40" w:name="_Toc8181893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>S</w:t>
      </w:r>
      <w:r w:rsidR="00263555" w:rsidRPr="00FA58D0">
        <w:t>upport enhancements</w:t>
      </w:r>
      <w:r w:rsidR="0024740A">
        <w:t xml:space="preserve"> for UAV</w:t>
      </w:r>
      <w:r w:rsidR="00263555" w:rsidRPr="00FA58D0">
        <w:t xml:space="preserve"> at least on </w:t>
      </w:r>
      <w:r w:rsidR="00C1276C">
        <w:t>following aspects: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340AFC" w:rsidRDefault="00A112BE" w:rsidP="00CB038F">
      <w:pPr>
        <w:pStyle w:val="1st-Proposal-YJ"/>
        <w:numPr>
          <w:ilvl w:val="0"/>
          <w:numId w:val="50"/>
        </w:numPr>
        <w:spacing w:before="156" w:after="156"/>
        <w:rPr>
          <w:rFonts w:eastAsiaTheme="minorEastAsia"/>
        </w:rPr>
      </w:pPr>
      <w:bookmarkStart w:id="41" w:name="_Toc143796338"/>
      <w:bookmarkStart w:id="42" w:name="_Toc143796963"/>
      <w:bookmarkStart w:id="43" w:name="_Toc143719367"/>
      <w:bookmarkStart w:id="44" w:name="_Toc143719371"/>
      <w:bookmarkStart w:id="45" w:name="_Toc143720356"/>
      <w:bookmarkStart w:id="46" w:name="_Toc143720391"/>
      <w:bookmarkStart w:id="47" w:name="_Toc143720395"/>
      <w:bookmarkStart w:id="48" w:name="_Toc143720399"/>
      <w:r>
        <w:rPr>
          <w:rFonts w:eastAsiaTheme="minorEastAsia"/>
        </w:rPr>
        <w:t>Mobility e</w:t>
      </w:r>
      <w:r w:rsidR="00C1276C" w:rsidRPr="000F6A7E">
        <w:rPr>
          <w:rFonts w:eastAsiaTheme="minorEastAsia"/>
        </w:rPr>
        <w:t>nhancement</w:t>
      </w:r>
      <w:r w:rsidR="0099452B" w:rsidRPr="000F6A7E">
        <w:rPr>
          <w:rFonts w:eastAsiaTheme="minorEastAsia"/>
        </w:rPr>
        <w:t>s</w:t>
      </w:r>
      <w:r w:rsidR="00C1276C" w:rsidRPr="000F6A7E">
        <w:rPr>
          <w:rFonts w:eastAsiaTheme="minorEastAsia"/>
        </w:rPr>
        <w:t xml:space="preserve"> on CHO</w:t>
      </w:r>
      <w:bookmarkEnd w:id="41"/>
      <w:bookmarkEnd w:id="42"/>
    </w:p>
    <w:p w:rsidR="00C1276C" w:rsidRPr="000F6A7E" w:rsidRDefault="00340AFC" w:rsidP="00CB038F">
      <w:pPr>
        <w:pStyle w:val="1st-Proposal-YJ"/>
        <w:numPr>
          <w:ilvl w:val="0"/>
          <w:numId w:val="50"/>
        </w:numPr>
        <w:spacing w:before="156" w:after="156"/>
        <w:rPr>
          <w:rFonts w:eastAsiaTheme="minorEastAsia"/>
        </w:rPr>
      </w:pPr>
      <w:bookmarkStart w:id="49" w:name="_Toc143796339"/>
      <w:bookmarkStart w:id="50" w:name="_Toc143796964"/>
      <w:r>
        <w:rPr>
          <w:rFonts w:eastAsiaTheme="minorEastAsia"/>
        </w:rPr>
        <w:t>Mobility e</w:t>
      </w:r>
      <w:r w:rsidRPr="000F6A7E">
        <w:rPr>
          <w:rFonts w:eastAsiaTheme="minorEastAsia"/>
        </w:rPr>
        <w:t>nhancements</w:t>
      </w:r>
      <w:r w:rsidR="00C1276C" w:rsidRPr="000F6A7E">
        <w:rPr>
          <w:rFonts w:eastAsiaTheme="minorEastAsia"/>
        </w:rPr>
        <w:t xml:space="preserve"> </w:t>
      </w:r>
      <w:r w:rsidR="00A112BE">
        <w:rPr>
          <w:rFonts w:eastAsiaTheme="minorEastAsia"/>
        </w:rPr>
        <w:t xml:space="preserve">for </w:t>
      </w:r>
      <w:bookmarkEnd w:id="43"/>
      <w:bookmarkEnd w:id="44"/>
      <w:bookmarkEnd w:id="45"/>
      <w:bookmarkEnd w:id="46"/>
      <w:bookmarkEnd w:id="47"/>
      <w:bookmarkEnd w:id="48"/>
      <w:r w:rsidR="00AF1D91">
        <w:t>RRC_IDLE/RRC_INACTIVE state</w:t>
      </w:r>
      <w:bookmarkEnd w:id="49"/>
      <w:bookmarkEnd w:id="50"/>
    </w:p>
    <w:p w:rsidR="0099452B" w:rsidRDefault="00A112BE" w:rsidP="00CB038F">
      <w:pPr>
        <w:pStyle w:val="1st-Proposal-YJ"/>
        <w:numPr>
          <w:ilvl w:val="0"/>
          <w:numId w:val="50"/>
        </w:numPr>
        <w:spacing w:before="156" w:after="156"/>
        <w:rPr>
          <w:lang w:val="en-GB"/>
        </w:rPr>
      </w:pPr>
      <w:bookmarkStart w:id="51" w:name="_Toc143719368"/>
      <w:bookmarkStart w:id="52" w:name="_Toc143719372"/>
      <w:bookmarkStart w:id="53" w:name="_Toc143720357"/>
      <w:bookmarkStart w:id="54" w:name="_Toc143720392"/>
      <w:bookmarkStart w:id="55" w:name="_Toc143720396"/>
      <w:bookmarkStart w:id="56" w:name="_Toc143720400"/>
      <w:bookmarkStart w:id="57" w:name="_Toc143796340"/>
      <w:bookmarkStart w:id="58" w:name="_Toc143796965"/>
      <w:r>
        <w:rPr>
          <w:rFonts w:eastAsiaTheme="minorEastAsia"/>
        </w:rPr>
        <w:t>M</w:t>
      </w:r>
      <w:r w:rsidR="00116BBD">
        <w:rPr>
          <w:rFonts w:eastAsiaTheme="minorEastAsia"/>
        </w:rPr>
        <w:t xml:space="preserve">echanism </w:t>
      </w:r>
      <w:r w:rsidR="00E0457B">
        <w:rPr>
          <w:lang w:val="en-GB"/>
        </w:rPr>
        <w:t xml:space="preserve">to </w:t>
      </w:r>
      <w:r w:rsidR="00572858">
        <w:rPr>
          <w:lang w:val="en-GB"/>
        </w:rPr>
        <w:t>fulfil</w:t>
      </w:r>
      <w:r w:rsidR="00E0457B">
        <w:rPr>
          <w:lang w:val="en-GB"/>
        </w:rPr>
        <w:t xml:space="preserve"> requirements on no-transmit zone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C02E86" w:rsidRPr="00116BBD" w:rsidRDefault="00C02E86" w:rsidP="00CB038F">
      <w:pPr>
        <w:pStyle w:val="1st-Proposal-YJ"/>
        <w:numPr>
          <w:ilvl w:val="0"/>
          <w:numId w:val="50"/>
        </w:numPr>
        <w:spacing w:before="156" w:after="156"/>
        <w:rPr>
          <w:rFonts w:eastAsiaTheme="minorEastAsia"/>
        </w:rPr>
      </w:pPr>
      <w:bookmarkStart w:id="59" w:name="_Toc143719369"/>
      <w:bookmarkStart w:id="60" w:name="_Toc143719373"/>
      <w:bookmarkStart w:id="61" w:name="_Toc143720358"/>
      <w:bookmarkStart w:id="62" w:name="_Toc143720393"/>
      <w:bookmarkStart w:id="63" w:name="_Toc143720397"/>
      <w:bookmarkStart w:id="64" w:name="_Toc143720401"/>
      <w:bookmarkStart w:id="65" w:name="_Toc143796341"/>
      <w:bookmarkStart w:id="66" w:name="_Toc143796966"/>
      <w:r w:rsidRPr="006278FD">
        <w:t>Rel-18 leftover on BRID/DAA over PC5</w:t>
      </w:r>
      <w:r>
        <w:t>, if any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bookmarkEnd w:id="36"/>
    <w:bookmarkEnd w:id="37"/>
    <w:bookmarkEnd w:id="38"/>
    <w:bookmarkEnd w:id="39"/>
    <w:bookmarkEnd w:id="40"/>
    <w:p w:rsidR="00067F52" w:rsidRPr="00FA58D0" w:rsidRDefault="00067F52" w:rsidP="00C1276C">
      <w:pPr>
        <w:pStyle w:val="1st-Proposal-YJ"/>
        <w:numPr>
          <w:ilvl w:val="0"/>
          <w:numId w:val="0"/>
        </w:numPr>
        <w:spacing w:before="156" w:after="156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067F52" w:rsidRPr="00FA58D0" w:rsidRDefault="00067F52" w:rsidP="00067F52">
      <w:pPr>
        <w:pStyle w:val="1"/>
        <w:numPr>
          <w:ilvl w:val="0"/>
          <w:numId w:val="3"/>
        </w:numPr>
        <w:spacing w:beforeLines="0" w:before="0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Conclusion</w:t>
      </w:r>
    </w:p>
    <w:p w:rsidR="00DD27A4" w:rsidRDefault="00067F52" w:rsidP="00D24A89">
      <w:pPr>
        <w:pStyle w:val="11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FA58D0">
        <w:rPr>
          <w:rFonts w:eastAsiaTheme="minorEastAsia"/>
        </w:rPr>
        <w:fldChar w:fldCharType="begin"/>
      </w:r>
      <w:r w:rsidRPr="00FA58D0">
        <w:rPr>
          <w:rFonts w:eastAsiaTheme="minorEastAsia"/>
        </w:rPr>
        <w:instrText xml:space="preserve"> TOC \n \t "1st-Proposal-YJ,1,2nd-proposal-YJ,2,3nd-proposal-YJ,3" </w:instrText>
      </w:r>
      <w:r w:rsidRPr="00FA58D0">
        <w:rPr>
          <w:rFonts w:eastAsiaTheme="minorEastAsia"/>
        </w:rPr>
        <w:fldChar w:fldCharType="separate"/>
      </w:r>
      <w:r w:rsidR="00DD27A4" w:rsidRPr="00CA5ECF">
        <w:rPr>
          <w:rFonts w:eastAsia="宋体"/>
          <w:noProof/>
        </w:rPr>
        <w:t>Proposal 1:</w:t>
      </w:r>
      <w:r w:rsidR="00DD27A4"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 w:rsidR="00D24A89">
        <w:rPr>
          <w:noProof/>
        </w:rPr>
        <w:t>S</w:t>
      </w:r>
      <w:r w:rsidR="00DD27A4">
        <w:rPr>
          <w:noProof/>
        </w:rPr>
        <w:t>upport enhancements for UAV at least on following aspects:</w:t>
      </w:r>
    </w:p>
    <w:p w:rsidR="00DD27A4" w:rsidRDefault="00DD27A4" w:rsidP="00D24A89">
      <w:pPr>
        <w:pStyle w:val="11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CA5ECF">
        <w:rPr>
          <w:rFonts w:eastAsiaTheme="minorEastAsia"/>
          <w:noProof/>
        </w:rPr>
        <w:t>-</w:t>
      </w:r>
      <w:r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 w:rsidRPr="00CA5ECF">
        <w:rPr>
          <w:rFonts w:eastAsiaTheme="minorEastAsia"/>
          <w:noProof/>
        </w:rPr>
        <w:t>Mobility enhancements on CHO</w:t>
      </w:r>
    </w:p>
    <w:p w:rsidR="00DD27A4" w:rsidRDefault="00DD27A4" w:rsidP="00D24A89">
      <w:pPr>
        <w:pStyle w:val="11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CA5ECF">
        <w:rPr>
          <w:rFonts w:eastAsiaTheme="minorEastAsia"/>
          <w:noProof/>
        </w:rPr>
        <w:t>-</w:t>
      </w:r>
      <w:r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 w:rsidRPr="00CA5ECF">
        <w:rPr>
          <w:rFonts w:eastAsiaTheme="minorEastAsia"/>
          <w:noProof/>
        </w:rPr>
        <w:t xml:space="preserve">Mobility enhancements for </w:t>
      </w:r>
      <w:r>
        <w:rPr>
          <w:noProof/>
        </w:rPr>
        <w:t>RRC_IDLE/RRC_INACTIVE state</w:t>
      </w:r>
    </w:p>
    <w:p w:rsidR="00DD27A4" w:rsidRDefault="00DD27A4" w:rsidP="00D24A89">
      <w:pPr>
        <w:pStyle w:val="11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CA5ECF">
        <w:rPr>
          <w:noProof/>
          <w:lang w:val="en-GB"/>
        </w:rPr>
        <w:t>-</w:t>
      </w:r>
      <w:r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 w:rsidRPr="00CA5ECF">
        <w:rPr>
          <w:rFonts w:eastAsiaTheme="minorEastAsia"/>
          <w:noProof/>
        </w:rPr>
        <w:t xml:space="preserve">Mechanism </w:t>
      </w:r>
      <w:r w:rsidRPr="00CA5ECF">
        <w:rPr>
          <w:noProof/>
          <w:lang w:val="en-GB"/>
        </w:rPr>
        <w:t>to fulfil requirements on no-transmit zone</w:t>
      </w:r>
    </w:p>
    <w:p w:rsidR="00DD27A4" w:rsidRDefault="00DD27A4" w:rsidP="00D24A89">
      <w:pPr>
        <w:pStyle w:val="11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CA5ECF">
        <w:rPr>
          <w:rFonts w:eastAsiaTheme="minorEastAsia"/>
          <w:noProof/>
        </w:rPr>
        <w:t>-</w:t>
      </w:r>
      <w:r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>
        <w:rPr>
          <w:noProof/>
        </w:rPr>
        <w:t>Rel-18 leftover on BRID/DAA over PC5, if any</w:t>
      </w:r>
    </w:p>
    <w:p w:rsidR="00952FA1" w:rsidRDefault="00067F52" w:rsidP="00077128">
      <w:pPr>
        <w:spacing w:before="156" w:after="156"/>
        <w:rPr>
          <w:rFonts w:eastAsiaTheme="minorEastAsia" w:cs="Times New Roman"/>
        </w:rPr>
      </w:pPr>
      <w:r w:rsidRPr="00FA58D0">
        <w:rPr>
          <w:rFonts w:eastAsiaTheme="minorEastAsia" w:cs="Times New Roman"/>
        </w:rPr>
        <w:fldChar w:fldCharType="end"/>
      </w:r>
    </w:p>
    <w:p w:rsidR="003C302C" w:rsidRDefault="003C302C" w:rsidP="003C302C">
      <w:pPr>
        <w:pStyle w:val="1"/>
        <w:numPr>
          <w:ilvl w:val="0"/>
          <w:numId w:val="3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References</w:t>
      </w:r>
    </w:p>
    <w:p w:rsidR="003C302C" w:rsidRPr="00270DE2" w:rsidRDefault="003C302C" w:rsidP="003C302C">
      <w:pPr>
        <w:spacing w:before="156" w:after="156"/>
        <w:rPr>
          <w:rFonts w:eastAsiaTheme="minorEastAsia" w:cs="Arial"/>
        </w:rPr>
      </w:pPr>
      <w:r w:rsidRPr="00270DE2">
        <w:rPr>
          <w:bCs/>
        </w:rPr>
        <w:t xml:space="preserve">[1] </w:t>
      </w:r>
      <w:r w:rsidR="00A85461" w:rsidRPr="00A85461">
        <w:rPr>
          <w:bCs/>
        </w:rPr>
        <w:t>RP-231529</w:t>
      </w:r>
      <w:r w:rsidR="00A85461">
        <w:rPr>
          <w:bCs/>
        </w:rPr>
        <w:t>=</w:t>
      </w:r>
      <w:r w:rsidR="00D86762" w:rsidRPr="00D86762">
        <w:rPr>
          <w:rFonts w:cs="Arial"/>
        </w:rPr>
        <w:t>S2-2310000</w:t>
      </w:r>
      <w:r w:rsidRPr="00270DE2">
        <w:rPr>
          <w:rFonts w:cs="Arial"/>
        </w:rPr>
        <w:t xml:space="preserve">, </w:t>
      </w:r>
      <w:r w:rsidR="00B43FE4" w:rsidRPr="00B43FE4">
        <w:rPr>
          <w:rFonts w:cs="Arial"/>
        </w:rPr>
        <w:t>Reply LS on support of no-transmit zones for UAVs</w:t>
      </w:r>
      <w:r w:rsidRPr="00270DE2">
        <w:rPr>
          <w:rFonts w:cs="Arial"/>
        </w:rPr>
        <w:t>.</w:t>
      </w:r>
    </w:p>
    <w:p w:rsidR="005C60D3" w:rsidRPr="00A85461" w:rsidRDefault="005C60D3" w:rsidP="00077128">
      <w:pPr>
        <w:spacing w:before="156" w:after="156"/>
        <w:rPr>
          <w:rFonts w:cs="Times New Roman"/>
        </w:rPr>
      </w:pPr>
    </w:p>
    <w:sectPr w:rsidR="005C60D3" w:rsidRPr="00A85461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78A" w:rsidRDefault="002B778A" w:rsidP="008242C1">
      <w:pPr>
        <w:spacing w:before="120" w:after="120"/>
      </w:pPr>
      <w:r>
        <w:separator/>
      </w:r>
    </w:p>
    <w:p w:rsidR="002B778A" w:rsidRDefault="002B778A">
      <w:pPr>
        <w:spacing w:before="120" w:after="120"/>
      </w:pPr>
    </w:p>
  </w:endnote>
  <w:endnote w:type="continuationSeparator" w:id="0">
    <w:p w:rsidR="002B778A" w:rsidRDefault="002B778A" w:rsidP="008242C1">
      <w:pPr>
        <w:spacing w:before="120" w:after="120"/>
      </w:pPr>
      <w:r>
        <w:continuationSeparator/>
      </w:r>
    </w:p>
    <w:p w:rsidR="002B778A" w:rsidRDefault="002B778A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Default="0031212E">
    <w:pPr>
      <w:pStyle w:val="a7"/>
      <w:spacing w:before="120" w:after="120"/>
    </w:pPr>
  </w:p>
  <w:p w:rsidR="0031212E" w:rsidRDefault="0031212E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1212E" w:rsidRPr="007B2F6F" w:rsidRDefault="0031212E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F35B83" w:rsidRPr="00F35B83">
          <w:rPr>
            <w:noProof/>
            <w:sz w:val="20"/>
            <w:szCs w:val="20"/>
            <w:lang w:val="zh-CN"/>
          </w:rPr>
          <w:t>2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Default="0031212E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78A" w:rsidRDefault="002B778A" w:rsidP="008242C1">
      <w:pPr>
        <w:spacing w:before="120" w:after="120"/>
      </w:pPr>
      <w:r>
        <w:separator/>
      </w:r>
    </w:p>
    <w:p w:rsidR="002B778A" w:rsidRDefault="002B778A">
      <w:pPr>
        <w:spacing w:before="120" w:after="120"/>
      </w:pPr>
    </w:p>
  </w:footnote>
  <w:footnote w:type="continuationSeparator" w:id="0">
    <w:p w:rsidR="002B778A" w:rsidRDefault="002B778A" w:rsidP="008242C1">
      <w:pPr>
        <w:spacing w:before="120" w:after="120"/>
      </w:pPr>
      <w:r>
        <w:continuationSeparator/>
      </w:r>
    </w:p>
    <w:p w:rsidR="002B778A" w:rsidRDefault="002B778A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Default="0031212E">
    <w:pPr>
      <w:pStyle w:val="a5"/>
      <w:spacing w:before="120" w:after="120"/>
    </w:pPr>
  </w:p>
  <w:p w:rsidR="0031212E" w:rsidRDefault="0031212E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Pr="007B2F6F" w:rsidRDefault="0031212E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Default="0031212E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CE8433D"/>
    <w:multiLevelType w:val="hybridMultilevel"/>
    <w:tmpl w:val="72EC2C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EE278C"/>
    <w:multiLevelType w:val="hybridMultilevel"/>
    <w:tmpl w:val="2FC6357C"/>
    <w:lvl w:ilvl="0" w:tplc="58DA0D28">
      <w:start w:val="1"/>
      <w:numFmt w:val="decimal"/>
      <w:lvlText w:val="Option %1: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10134C20"/>
    <w:multiLevelType w:val="hybridMultilevel"/>
    <w:tmpl w:val="5AF8446A"/>
    <w:lvl w:ilvl="0" w:tplc="4C0AA180">
      <w:start w:val="9"/>
      <w:numFmt w:val="bullet"/>
      <w:lvlText w:val="-"/>
      <w:lvlJc w:val="left"/>
      <w:pPr>
        <w:ind w:left="6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B0C3FD0"/>
    <w:multiLevelType w:val="multilevel"/>
    <w:tmpl w:val="9DC63BD8"/>
    <w:lvl w:ilvl="0">
      <w:start w:val="1"/>
      <w:numFmt w:val="decimal"/>
      <w:lvlText w:val="Case %1"/>
      <w:lvlJc w:val="left"/>
      <w:pPr>
        <w:ind w:left="425" w:firstLine="0"/>
      </w:pPr>
      <w:rPr>
        <w:rFonts w:ascii="Times New Roman" w:eastAsia="宋体" w:hAnsi="Times New Roman" w:hint="eastAsia"/>
        <w:sz w:val="20"/>
      </w:rPr>
    </w:lvl>
    <w:lvl w:ilvl="1">
      <w:start w:val="1"/>
      <w:numFmt w:val="decimal"/>
      <w:lvlText w:val="Case %1.%2:"/>
      <w:lvlJc w:val="left"/>
      <w:pPr>
        <w:ind w:left="2381" w:hanging="1531"/>
      </w:pPr>
      <w:rPr>
        <w:rFonts w:ascii="Times New Roman" w:eastAsia="宋体" w:hAnsi="Times New Roman" w:hint="eastAsia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22071CAB"/>
    <w:multiLevelType w:val="hybridMultilevel"/>
    <w:tmpl w:val="26062EB4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5121DD"/>
    <w:multiLevelType w:val="hybridMultilevel"/>
    <w:tmpl w:val="CAEAF66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7142BF"/>
    <w:multiLevelType w:val="hybridMultilevel"/>
    <w:tmpl w:val="C936D964"/>
    <w:lvl w:ilvl="0" w:tplc="2298A4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298A41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AE724F"/>
    <w:multiLevelType w:val="multilevel"/>
    <w:tmpl w:val="61A464A4"/>
    <w:lvl w:ilvl="0">
      <w:start w:val="1"/>
      <w:numFmt w:val="decimal"/>
      <w:lvlText w:val="Case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Case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1" w15:restartNumberingAfterBreak="0">
    <w:nsid w:val="30015EFF"/>
    <w:multiLevelType w:val="hybridMultilevel"/>
    <w:tmpl w:val="DF6A9B70"/>
    <w:lvl w:ilvl="0" w:tplc="AE2C713E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2" w15:restartNumberingAfterBreak="0">
    <w:nsid w:val="31321703"/>
    <w:multiLevelType w:val="multilevel"/>
    <w:tmpl w:val="372AA324"/>
    <w:lvl w:ilvl="0">
      <w:start w:val="1"/>
      <w:numFmt w:val="decim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3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3CD7CB4"/>
    <w:multiLevelType w:val="hybridMultilevel"/>
    <w:tmpl w:val="67DAB178"/>
    <w:lvl w:ilvl="0" w:tplc="29BC645E">
      <w:start w:val="1"/>
      <w:numFmt w:val="bullet"/>
      <w:lvlText w:val="-"/>
      <w:lvlJc w:val="left"/>
      <w:pPr>
        <w:ind w:left="78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6" w15:restartNumberingAfterBreak="0">
    <w:nsid w:val="38235322"/>
    <w:multiLevelType w:val="hybridMultilevel"/>
    <w:tmpl w:val="9F6A3D2C"/>
    <w:lvl w:ilvl="0" w:tplc="3FF64612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20172E2"/>
    <w:multiLevelType w:val="hybridMultilevel"/>
    <w:tmpl w:val="3DB49B5C"/>
    <w:lvl w:ilvl="0" w:tplc="C89A79BC">
      <w:start w:val="1"/>
      <w:numFmt w:val="bullet"/>
      <w:lvlText w:val="−"/>
      <w:lvlJc w:val="left"/>
      <w:pPr>
        <w:ind w:left="1259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1679" w:hanging="420"/>
      </w:pPr>
    </w:lvl>
    <w:lvl w:ilvl="2" w:tplc="0409001B" w:tentative="1">
      <w:start w:val="1"/>
      <w:numFmt w:val="lowerRoman"/>
      <w:lvlText w:val="%3."/>
      <w:lvlJc w:val="right"/>
      <w:pPr>
        <w:ind w:left="2099" w:hanging="420"/>
      </w:pPr>
    </w:lvl>
    <w:lvl w:ilvl="3" w:tplc="0409000F" w:tentative="1">
      <w:start w:val="1"/>
      <w:numFmt w:val="decimal"/>
      <w:lvlText w:val="%4."/>
      <w:lvlJc w:val="left"/>
      <w:pPr>
        <w:ind w:left="2519" w:hanging="420"/>
      </w:pPr>
    </w:lvl>
    <w:lvl w:ilvl="4" w:tplc="04090019" w:tentative="1">
      <w:start w:val="1"/>
      <w:numFmt w:val="lowerLetter"/>
      <w:lvlText w:val="%5)"/>
      <w:lvlJc w:val="left"/>
      <w:pPr>
        <w:ind w:left="2939" w:hanging="420"/>
      </w:pPr>
    </w:lvl>
    <w:lvl w:ilvl="5" w:tplc="0409001B" w:tentative="1">
      <w:start w:val="1"/>
      <w:numFmt w:val="lowerRoman"/>
      <w:lvlText w:val="%6."/>
      <w:lvlJc w:val="right"/>
      <w:pPr>
        <w:ind w:left="3359" w:hanging="420"/>
      </w:pPr>
    </w:lvl>
    <w:lvl w:ilvl="6" w:tplc="0409000F" w:tentative="1">
      <w:start w:val="1"/>
      <w:numFmt w:val="decimal"/>
      <w:lvlText w:val="%7."/>
      <w:lvlJc w:val="left"/>
      <w:pPr>
        <w:ind w:left="3779" w:hanging="420"/>
      </w:pPr>
    </w:lvl>
    <w:lvl w:ilvl="7" w:tplc="04090019" w:tentative="1">
      <w:start w:val="1"/>
      <w:numFmt w:val="lowerLetter"/>
      <w:lvlText w:val="%8)"/>
      <w:lvlJc w:val="left"/>
      <w:pPr>
        <w:ind w:left="4199" w:hanging="420"/>
      </w:pPr>
    </w:lvl>
    <w:lvl w:ilvl="8" w:tplc="0409001B" w:tentative="1">
      <w:start w:val="1"/>
      <w:numFmt w:val="lowerRoman"/>
      <w:lvlText w:val="%9."/>
      <w:lvlJc w:val="right"/>
      <w:pPr>
        <w:ind w:left="4619" w:hanging="420"/>
      </w:pPr>
    </w:lvl>
  </w:abstractNum>
  <w:abstractNum w:abstractNumId="18" w15:restartNumberingAfterBreak="0">
    <w:nsid w:val="422371E9"/>
    <w:multiLevelType w:val="multilevel"/>
    <w:tmpl w:val="581E00AE"/>
    <w:lvl w:ilvl="0">
      <w:start w:val="1"/>
      <w:numFmt w:val="decimal"/>
      <w:lvlText w:val="Option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Option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9" w15:restartNumberingAfterBreak="0">
    <w:nsid w:val="44890669"/>
    <w:multiLevelType w:val="hybridMultilevel"/>
    <w:tmpl w:val="EDBCF9E0"/>
    <w:lvl w:ilvl="0" w:tplc="F6E2C14A"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95DD9"/>
    <w:multiLevelType w:val="hybridMultilevel"/>
    <w:tmpl w:val="E6223BBE"/>
    <w:lvl w:ilvl="0" w:tplc="04384AA2">
      <w:start w:val="1"/>
      <w:numFmt w:val="decimal"/>
      <w:lvlText w:val="Case %1:"/>
      <w:lvlJc w:val="left"/>
      <w:pPr>
        <w:ind w:left="420" w:hanging="420"/>
      </w:pPr>
      <w:rPr>
        <w:rFonts w:ascii="Times New Roman" w:eastAsia="宋体" w:hAnsi="Times New Roman" w:hint="default"/>
        <w:sz w:val="20"/>
      </w:rPr>
    </w:lvl>
    <w:lvl w:ilvl="1" w:tplc="F2867F5E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912262"/>
    <w:multiLevelType w:val="multilevel"/>
    <w:tmpl w:val="0B9A51E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4D090B79"/>
    <w:multiLevelType w:val="hybridMultilevel"/>
    <w:tmpl w:val="1834C1F8"/>
    <w:lvl w:ilvl="0" w:tplc="EB1AE25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56641541"/>
    <w:multiLevelType w:val="multilevel"/>
    <w:tmpl w:val="E9FE5CC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5" w15:restartNumberingAfterBreak="0">
    <w:nsid w:val="576458C1"/>
    <w:multiLevelType w:val="hybridMultilevel"/>
    <w:tmpl w:val="70DAB664"/>
    <w:lvl w:ilvl="0" w:tplc="7604F3C0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86CE04B6">
      <w:start w:val="1"/>
      <w:numFmt w:val="bullet"/>
      <w:lvlText w:val="−"/>
      <w:lvlJc w:val="left"/>
      <w:pPr>
        <w:ind w:left="1260" w:hanging="420"/>
      </w:pPr>
      <w:rPr>
        <w:rFonts w:ascii="Verdana" w:hAnsi="Verdana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BF8012C"/>
    <w:multiLevelType w:val="hybridMultilevel"/>
    <w:tmpl w:val="75C46FC6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3558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61844E7D"/>
    <w:multiLevelType w:val="hybridMultilevel"/>
    <w:tmpl w:val="F12818F4"/>
    <w:lvl w:ilvl="0" w:tplc="2298A416">
      <w:start w:val="1"/>
      <w:numFmt w:val="bullet"/>
      <w:lvlText w:val="•"/>
      <w:lvlJc w:val="left"/>
      <w:pPr>
        <w:ind w:left="4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29" w15:restartNumberingAfterBreak="0">
    <w:nsid w:val="61AB2976"/>
    <w:multiLevelType w:val="multilevel"/>
    <w:tmpl w:val="E1ECA554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636F626A"/>
    <w:multiLevelType w:val="hybridMultilevel"/>
    <w:tmpl w:val="81AE939C"/>
    <w:lvl w:ilvl="0" w:tplc="CAB40364">
      <w:start w:val="1"/>
      <w:numFmt w:val="bullet"/>
      <w:lvlText w:val="‐"/>
      <w:lvlJc w:val="left"/>
      <w:pPr>
        <w:ind w:left="420" w:hanging="42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7E7BB9"/>
    <w:multiLevelType w:val="hybridMultilevel"/>
    <w:tmpl w:val="49E2B452"/>
    <w:lvl w:ilvl="0" w:tplc="2298A41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9BA42A6"/>
    <w:multiLevelType w:val="hybridMultilevel"/>
    <w:tmpl w:val="283A80BC"/>
    <w:lvl w:ilvl="0" w:tplc="FE3CEF3E">
      <w:start w:val="1"/>
      <w:numFmt w:val="bullet"/>
      <w:lvlText w:val="○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F195395"/>
    <w:multiLevelType w:val="hybridMultilevel"/>
    <w:tmpl w:val="83560B3A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72D476C6"/>
    <w:multiLevelType w:val="hybridMultilevel"/>
    <w:tmpl w:val="0D26B87E"/>
    <w:lvl w:ilvl="0" w:tplc="86CE04B6">
      <w:start w:val="1"/>
      <w:numFmt w:val="bullet"/>
      <w:lvlText w:val="−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B464B"/>
    <w:multiLevelType w:val="hybridMultilevel"/>
    <w:tmpl w:val="9B520748"/>
    <w:lvl w:ilvl="0" w:tplc="D3EA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5244AAE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1D0EF8"/>
    <w:multiLevelType w:val="hybridMultilevel"/>
    <w:tmpl w:val="9CE47A1E"/>
    <w:lvl w:ilvl="0" w:tplc="C79C5B4E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91DE94F6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F232A4A"/>
    <w:multiLevelType w:val="hybridMultilevel"/>
    <w:tmpl w:val="3AAC2D96"/>
    <w:lvl w:ilvl="0" w:tplc="0624E7FA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0"/>
  </w:num>
  <w:num w:numId="5">
    <w:abstractNumId w:val="21"/>
  </w:num>
  <w:num w:numId="6">
    <w:abstractNumId w:val="34"/>
  </w:num>
  <w:num w:numId="7">
    <w:abstractNumId w:val="16"/>
  </w:num>
  <w:num w:numId="8">
    <w:abstractNumId w:val="16"/>
  </w:num>
  <w:num w:numId="9">
    <w:abstractNumId w:val="12"/>
  </w:num>
  <w:num w:numId="10">
    <w:abstractNumId w:val="29"/>
  </w:num>
  <w:num w:numId="11">
    <w:abstractNumId w:val="37"/>
  </w:num>
  <w:num w:numId="12">
    <w:abstractNumId w:val="36"/>
  </w:num>
  <w:num w:numId="13">
    <w:abstractNumId w:val="25"/>
  </w:num>
  <w:num w:numId="14">
    <w:abstractNumId w:val="17"/>
  </w:num>
  <w:num w:numId="15">
    <w:abstractNumId w:val="37"/>
  </w:num>
  <w:num w:numId="16">
    <w:abstractNumId w:val="11"/>
  </w:num>
  <w:num w:numId="17">
    <w:abstractNumId w:val="17"/>
  </w:num>
  <w:num w:numId="18">
    <w:abstractNumId w:val="20"/>
  </w:num>
  <w:num w:numId="19">
    <w:abstractNumId w:val="20"/>
  </w:num>
  <w:num w:numId="20">
    <w:abstractNumId w:val="3"/>
  </w:num>
  <w:num w:numId="21">
    <w:abstractNumId w:val="3"/>
  </w:num>
  <w:num w:numId="22">
    <w:abstractNumId w:val="20"/>
  </w:num>
  <w:num w:numId="23">
    <w:abstractNumId w:val="6"/>
    <w:lvlOverride w:ilvl="0">
      <w:lvl w:ilvl="0">
        <w:start w:val="1"/>
        <w:numFmt w:val="decimal"/>
        <w:lvlText w:val="Case %1"/>
        <w:lvlJc w:val="left"/>
        <w:pPr>
          <w:ind w:left="425" w:firstLine="0"/>
        </w:pPr>
        <w:rPr>
          <w:rFonts w:ascii="Times New Roman" w:eastAsia="宋体" w:hAnsi="Times New Roman" w:hint="eastAsia"/>
          <w:sz w:val="20"/>
        </w:rPr>
      </w:lvl>
    </w:lvlOverride>
    <w:lvlOverride w:ilvl="1">
      <w:lvl w:ilvl="1">
        <w:start w:val="1"/>
        <w:numFmt w:val="decimal"/>
        <w:lvlText w:val="Case %1.%2:"/>
        <w:lvlJc w:val="left"/>
        <w:pPr>
          <w:ind w:left="2381" w:hanging="1531"/>
        </w:pPr>
        <w:rPr>
          <w:rFonts w:ascii="Times New Roman" w:eastAsia="宋体" w:hAnsi="Times New Roman" w:hint="eastAsia"/>
          <w:sz w:val="20"/>
        </w:rPr>
      </w:lvl>
    </w:lvlOverride>
  </w:num>
  <w:num w:numId="24">
    <w:abstractNumId w:val="10"/>
  </w:num>
  <w:num w:numId="25">
    <w:abstractNumId w:val="18"/>
  </w:num>
  <w:num w:numId="26">
    <w:abstractNumId w:val="15"/>
  </w:num>
  <w:num w:numId="27">
    <w:abstractNumId w:val="24"/>
  </w:num>
  <w:num w:numId="28">
    <w:abstractNumId w:val="4"/>
  </w:num>
  <w:num w:numId="29">
    <w:abstractNumId w:val="4"/>
  </w:num>
  <w:num w:numId="30">
    <w:abstractNumId w:val="15"/>
  </w:num>
  <w:num w:numId="31">
    <w:abstractNumId w:val="15"/>
  </w:num>
  <w:num w:numId="32">
    <w:abstractNumId w:val="4"/>
  </w:num>
  <w:num w:numId="33">
    <w:abstractNumId w:val="27"/>
  </w:num>
  <w:num w:numId="34">
    <w:abstractNumId w:val="35"/>
  </w:num>
  <w:num w:numId="35">
    <w:abstractNumId w:val="32"/>
  </w:num>
  <w:num w:numId="36">
    <w:abstractNumId w:val="19"/>
  </w:num>
  <w:num w:numId="37">
    <w:abstractNumId w:val="33"/>
  </w:num>
  <w:num w:numId="38">
    <w:abstractNumId w:val="30"/>
  </w:num>
  <w:num w:numId="39">
    <w:abstractNumId w:val="15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22"/>
  </w:num>
  <w:num w:numId="43">
    <w:abstractNumId w:val="31"/>
  </w:num>
  <w:num w:numId="44">
    <w:abstractNumId w:val="9"/>
  </w:num>
  <w:num w:numId="45">
    <w:abstractNumId w:val="14"/>
  </w:num>
  <w:num w:numId="46">
    <w:abstractNumId w:val="28"/>
  </w:num>
  <w:num w:numId="47">
    <w:abstractNumId w:val="26"/>
  </w:num>
  <w:num w:numId="48">
    <w:abstractNumId w:val="8"/>
  </w:num>
  <w:num w:numId="49">
    <w:abstractNumId w:val="15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110FC"/>
    <w:rsid w:val="0002304C"/>
    <w:rsid w:val="000244FB"/>
    <w:rsid w:val="0002524B"/>
    <w:rsid w:val="00025580"/>
    <w:rsid w:val="0003252A"/>
    <w:rsid w:val="00033A0B"/>
    <w:rsid w:val="00041A7E"/>
    <w:rsid w:val="0004297F"/>
    <w:rsid w:val="000461CD"/>
    <w:rsid w:val="00046C8B"/>
    <w:rsid w:val="00047006"/>
    <w:rsid w:val="00056A75"/>
    <w:rsid w:val="00067F52"/>
    <w:rsid w:val="000723C1"/>
    <w:rsid w:val="00072962"/>
    <w:rsid w:val="0007367D"/>
    <w:rsid w:val="00073E50"/>
    <w:rsid w:val="00077128"/>
    <w:rsid w:val="00095AC3"/>
    <w:rsid w:val="000A088E"/>
    <w:rsid w:val="000A2E6A"/>
    <w:rsid w:val="000A5578"/>
    <w:rsid w:val="000B5507"/>
    <w:rsid w:val="000B5930"/>
    <w:rsid w:val="000C347C"/>
    <w:rsid w:val="000D0749"/>
    <w:rsid w:val="000D2942"/>
    <w:rsid w:val="000D3B4A"/>
    <w:rsid w:val="000E7A51"/>
    <w:rsid w:val="000F0101"/>
    <w:rsid w:val="000F2FB8"/>
    <w:rsid w:val="000F6A7E"/>
    <w:rsid w:val="000F7DB2"/>
    <w:rsid w:val="00102977"/>
    <w:rsid w:val="00103A82"/>
    <w:rsid w:val="0010706A"/>
    <w:rsid w:val="001076AD"/>
    <w:rsid w:val="001138D1"/>
    <w:rsid w:val="00116BBD"/>
    <w:rsid w:val="0012206D"/>
    <w:rsid w:val="00123CCF"/>
    <w:rsid w:val="00131271"/>
    <w:rsid w:val="00162838"/>
    <w:rsid w:val="001801E5"/>
    <w:rsid w:val="00191666"/>
    <w:rsid w:val="00196368"/>
    <w:rsid w:val="001A09D1"/>
    <w:rsid w:val="001A5F9F"/>
    <w:rsid w:val="001A66B0"/>
    <w:rsid w:val="001A6DB5"/>
    <w:rsid w:val="001B0F28"/>
    <w:rsid w:val="001B2A44"/>
    <w:rsid w:val="001C1AE0"/>
    <w:rsid w:val="001C6439"/>
    <w:rsid w:val="001D08D8"/>
    <w:rsid w:val="001D1B3E"/>
    <w:rsid w:val="001D27A9"/>
    <w:rsid w:val="001E029C"/>
    <w:rsid w:val="001E75BF"/>
    <w:rsid w:val="001F0836"/>
    <w:rsid w:val="001F31AB"/>
    <w:rsid w:val="00207852"/>
    <w:rsid w:val="00210EA4"/>
    <w:rsid w:val="00221E12"/>
    <w:rsid w:val="00222808"/>
    <w:rsid w:val="002249B0"/>
    <w:rsid w:val="0022523F"/>
    <w:rsid w:val="0024740A"/>
    <w:rsid w:val="00255422"/>
    <w:rsid w:val="00263555"/>
    <w:rsid w:val="00270A85"/>
    <w:rsid w:val="00271C21"/>
    <w:rsid w:val="00272506"/>
    <w:rsid w:val="00276353"/>
    <w:rsid w:val="00282FAC"/>
    <w:rsid w:val="002834E1"/>
    <w:rsid w:val="002A278D"/>
    <w:rsid w:val="002A6668"/>
    <w:rsid w:val="002B3F87"/>
    <w:rsid w:val="002B43AB"/>
    <w:rsid w:val="002B4403"/>
    <w:rsid w:val="002B6C4E"/>
    <w:rsid w:val="002B778A"/>
    <w:rsid w:val="002D0121"/>
    <w:rsid w:val="002D5430"/>
    <w:rsid w:val="002D67EC"/>
    <w:rsid w:val="002E3C25"/>
    <w:rsid w:val="002F2B4C"/>
    <w:rsid w:val="00300A40"/>
    <w:rsid w:val="00300CB3"/>
    <w:rsid w:val="00302DCB"/>
    <w:rsid w:val="003041C1"/>
    <w:rsid w:val="0030497B"/>
    <w:rsid w:val="0031212E"/>
    <w:rsid w:val="00316810"/>
    <w:rsid w:val="003214E1"/>
    <w:rsid w:val="00323E74"/>
    <w:rsid w:val="0033549E"/>
    <w:rsid w:val="0033614E"/>
    <w:rsid w:val="00336ED6"/>
    <w:rsid w:val="00340AFC"/>
    <w:rsid w:val="0034460B"/>
    <w:rsid w:val="003501AE"/>
    <w:rsid w:val="00352B36"/>
    <w:rsid w:val="00354488"/>
    <w:rsid w:val="003570A1"/>
    <w:rsid w:val="00362577"/>
    <w:rsid w:val="003645CD"/>
    <w:rsid w:val="0037135F"/>
    <w:rsid w:val="0037777E"/>
    <w:rsid w:val="003778D5"/>
    <w:rsid w:val="003A0A13"/>
    <w:rsid w:val="003A3877"/>
    <w:rsid w:val="003A5B2D"/>
    <w:rsid w:val="003A609E"/>
    <w:rsid w:val="003B60D9"/>
    <w:rsid w:val="003C302C"/>
    <w:rsid w:val="003C49D2"/>
    <w:rsid w:val="003C5813"/>
    <w:rsid w:val="003D7E8D"/>
    <w:rsid w:val="003E5F2C"/>
    <w:rsid w:val="003E7842"/>
    <w:rsid w:val="003F00F6"/>
    <w:rsid w:val="003F15AF"/>
    <w:rsid w:val="0040457B"/>
    <w:rsid w:val="00412B9B"/>
    <w:rsid w:val="004136C4"/>
    <w:rsid w:val="00413B78"/>
    <w:rsid w:val="00415C3D"/>
    <w:rsid w:val="0042019E"/>
    <w:rsid w:val="004263A8"/>
    <w:rsid w:val="00431494"/>
    <w:rsid w:val="00432B57"/>
    <w:rsid w:val="00440EFE"/>
    <w:rsid w:val="004427DA"/>
    <w:rsid w:val="004477AA"/>
    <w:rsid w:val="00450FC6"/>
    <w:rsid w:val="004546D9"/>
    <w:rsid w:val="004558E3"/>
    <w:rsid w:val="00464E25"/>
    <w:rsid w:val="004672F7"/>
    <w:rsid w:val="00494403"/>
    <w:rsid w:val="004B2BC9"/>
    <w:rsid w:val="004B4E9D"/>
    <w:rsid w:val="004C31E6"/>
    <w:rsid w:val="004D2550"/>
    <w:rsid w:val="004D418F"/>
    <w:rsid w:val="004D7FB6"/>
    <w:rsid w:val="004E0CEC"/>
    <w:rsid w:val="004E239C"/>
    <w:rsid w:val="004E4F49"/>
    <w:rsid w:val="004F0D62"/>
    <w:rsid w:val="005144C1"/>
    <w:rsid w:val="00523823"/>
    <w:rsid w:val="00523E42"/>
    <w:rsid w:val="005255B5"/>
    <w:rsid w:val="0053026D"/>
    <w:rsid w:val="00530FA6"/>
    <w:rsid w:val="005310A0"/>
    <w:rsid w:val="00532284"/>
    <w:rsid w:val="00533B49"/>
    <w:rsid w:val="00535A95"/>
    <w:rsid w:val="00535CED"/>
    <w:rsid w:val="005379BE"/>
    <w:rsid w:val="00537F3E"/>
    <w:rsid w:val="00540120"/>
    <w:rsid w:val="00550043"/>
    <w:rsid w:val="0055169F"/>
    <w:rsid w:val="00557AD3"/>
    <w:rsid w:val="0056426B"/>
    <w:rsid w:val="005669C7"/>
    <w:rsid w:val="00567198"/>
    <w:rsid w:val="00572858"/>
    <w:rsid w:val="00575B03"/>
    <w:rsid w:val="00581E8D"/>
    <w:rsid w:val="00584576"/>
    <w:rsid w:val="00586EBA"/>
    <w:rsid w:val="0059495B"/>
    <w:rsid w:val="00597C5E"/>
    <w:rsid w:val="005A59F8"/>
    <w:rsid w:val="005B0022"/>
    <w:rsid w:val="005B0194"/>
    <w:rsid w:val="005B17B3"/>
    <w:rsid w:val="005B31C3"/>
    <w:rsid w:val="005B368D"/>
    <w:rsid w:val="005B6F0C"/>
    <w:rsid w:val="005C1658"/>
    <w:rsid w:val="005C3A15"/>
    <w:rsid w:val="005C3F76"/>
    <w:rsid w:val="005C60D3"/>
    <w:rsid w:val="005D7BF0"/>
    <w:rsid w:val="005E0BB3"/>
    <w:rsid w:val="005E33C9"/>
    <w:rsid w:val="005E60F1"/>
    <w:rsid w:val="00607260"/>
    <w:rsid w:val="00623A74"/>
    <w:rsid w:val="006250C8"/>
    <w:rsid w:val="00625250"/>
    <w:rsid w:val="00627331"/>
    <w:rsid w:val="0062785A"/>
    <w:rsid w:val="006278FD"/>
    <w:rsid w:val="00633FDD"/>
    <w:rsid w:val="0066285A"/>
    <w:rsid w:val="006805A9"/>
    <w:rsid w:val="00695EEB"/>
    <w:rsid w:val="00696326"/>
    <w:rsid w:val="006C36DC"/>
    <w:rsid w:val="006C422B"/>
    <w:rsid w:val="006C5858"/>
    <w:rsid w:val="006C5866"/>
    <w:rsid w:val="006C7290"/>
    <w:rsid w:val="006C7860"/>
    <w:rsid w:val="006D54EA"/>
    <w:rsid w:val="006E5100"/>
    <w:rsid w:val="006F072D"/>
    <w:rsid w:val="006F0E28"/>
    <w:rsid w:val="006F38F3"/>
    <w:rsid w:val="00702132"/>
    <w:rsid w:val="00702286"/>
    <w:rsid w:val="00703224"/>
    <w:rsid w:val="007033F7"/>
    <w:rsid w:val="00707807"/>
    <w:rsid w:val="00710FD3"/>
    <w:rsid w:val="00716C28"/>
    <w:rsid w:val="00730137"/>
    <w:rsid w:val="00731774"/>
    <w:rsid w:val="00732CBF"/>
    <w:rsid w:val="007336B7"/>
    <w:rsid w:val="00736D7D"/>
    <w:rsid w:val="00741BE6"/>
    <w:rsid w:val="007444DD"/>
    <w:rsid w:val="00760E9A"/>
    <w:rsid w:val="007706C6"/>
    <w:rsid w:val="007718A0"/>
    <w:rsid w:val="0077677E"/>
    <w:rsid w:val="007806D3"/>
    <w:rsid w:val="0078187B"/>
    <w:rsid w:val="00781894"/>
    <w:rsid w:val="00791AEA"/>
    <w:rsid w:val="007A19C2"/>
    <w:rsid w:val="007B04E5"/>
    <w:rsid w:val="007B2F6F"/>
    <w:rsid w:val="007C0EBA"/>
    <w:rsid w:val="007C1EBF"/>
    <w:rsid w:val="007D0EFA"/>
    <w:rsid w:val="007E5DF9"/>
    <w:rsid w:val="007E7427"/>
    <w:rsid w:val="007E7D5C"/>
    <w:rsid w:val="007F40C3"/>
    <w:rsid w:val="007F55C2"/>
    <w:rsid w:val="00802E3F"/>
    <w:rsid w:val="00806260"/>
    <w:rsid w:val="008120A9"/>
    <w:rsid w:val="00822335"/>
    <w:rsid w:val="008242C1"/>
    <w:rsid w:val="008520B2"/>
    <w:rsid w:val="00872136"/>
    <w:rsid w:val="008A42F7"/>
    <w:rsid w:val="008A51C8"/>
    <w:rsid w:val="008A70B4"/>
    <w:rsid w:val="008B458D"/>
    <w:rsid w:val="008C07CE"/>
    <w:rsid w:val="008C220C"/>
    <w:rsid w:val="008D3058"/>
    <w:rsid w:val="008D34A3"/>
    <w:rsid w:val="008D550E"/>
    <w:rsid w:val="008E69BF"/>
    <w:rsid w:val="008F3CC2"/>
    <w:rsid w:val="00900932"/>
    <w:rsid w:val="00901DF6"/>
    <w:rsid w:val="009101F4"/>
    <w:rsid w:val="0091056F"/>
    <w:rsid w:val="009110ED"/>
    <w:rsid w:val="00912222"/>
    <w:rsid w:val="009144DE"/>
    <w:rsid w:val="00915F1C"/>
    <w:rsid w:val="009403B1"/>
    <w:rsid w:val="00943AF1"/>
    <w:rsid w:val="0094515E"/>
    <w:rsid w:val="00951288"/>
    <w:rsid w:val="00952FA1"/>
    <w:rsid w:val="00953BD9"/>
    <w:rsid w:val="0095645E"/>
    <w:rsid w:val="009565CE"/>
    <w:rsid w:val="009573E6"/>
    <w:rsid w:val="00976386"/>
    <w:rsid w:val="00976B96"/>
    <w:rsid w:val="00977455"/>
    <w:rsid w:val="00982185"/>
    <w:rsid w:val="009846CC"/>
    <w:rsid w:val="0099452B"/>
    <w:rsid w:val="00996043"/>
    <w:rsid w:val="009A2F2F"/>
    <w:rsid w:val="009A4BCC"/>
    <w:rsid w:val="009B1444"/>
    <w:rsid w:val="009C25D5"/>
    <w:rsid w:val="009D4735"/>
    <w:rsid w:val="009E2A92"/>
    <w:rsid w:val="009E38B4"/>
    <w:rsid w:val="009F17C4"/>
    <w:rsid w:val="009F337D"/>
    <w:rsid w:val="00A03B9E"/>
    <w:rsid w:val="00A112BE"/>
    <w:rsid w:val="00A11E95"/>
    <w:rsid w:val="00A3282A"/>
    <w:rsid w:val="00A34BDA"/>
    <w:rsid w:val="00A4256A"/>
    <w:rsid w:val="00A44ED6"/>
    <w:rsid w:val="00A46B27"/>
    <w:rsid w:val="00A56992"/>
    <w:rsid w:val="00A64568"/>
    <w:rsid w:val="00A648D5"/>
    <w:rsid w:val="00A64CF1"/>
    <w:rsid w:val="00A676B6"/>
    <w:rsid w:val="00A80D54"/>
    <w:rsid w:val="00A80F79"/>
    <w:rsid w:val="00A85461"/>
    <w:rsid w:val="00A87876"/>
    <w:rsid w:val="00A93C13"/>
    <w:rsid w:val="00A95C31"/>
    <w:rsid w:val="00AA2B92"/>
    <w:rsid w:val="00AA57AE"/>
    <w:rsid w:val="00AA5CC1"/>
    <w:rsid w:val="00AB0618"/>
    <w:rsid w:val="00AB0ED0"/>
    <w:rsid w:val="00AB7819"/>
    <w:rsid w:val="00AC02D7"/>
    <w:rsid w:val="00AC25AE"/>
    <w:rsid w:val="00AC51C9"/>
    <w:rsid w:val="00AC65DD"/>
    <w:rsid w:val="00AC7FB5"/>
    <w:rsid w:val="00AD1A06"/>
    <w:rsid w:val="00AD1ACA"/>
    <w:rsid w:val="00AD63E5"/>
    <w:rsid w:val="00AE40EB"/>
    <w:rsid w:val="00AE49E0"/>
    <w:rsid w:val="00AE4DA3"/>
    <w:rsid w:val="00AE7A46"/>
    <w:rsid w:val="00AF1D91"/>
    <w:rsid w:val="00AF3D1F"/>
    <w:rsid w:val="00B0006D"/>
    <w:rsid w:val="00B02CC5"/>
    <w:rsid w:val="00B04397"/>
    <w:rsid w:val="00B139A7"/>
    <w:rsid w:val="00B21DEC"/>
    <w:rsid w:val="00B23553"/>
    <w:rsid w:val="00B23A64"/>
    <w:rsid w:val="00B24B58"/>
    <w:rsid w:val="00B3141C"/>
    <w:rsid w:val="00B43954"/>
    <w:rsid w:val="00B43FE4"/>
    <w:rsid w:val="00B4733F"/>
    <w:rsid w:val="00B53F1B"/>
    <w:rsid w:val="00B54E41"/>
    <w:rsid w:val="00B66B81"/>
    <w:rsid w:val="00B70598"/>
    <w:rsid w:val="00B71AC6"/>
    <w:rsid w:val="00B72A26"/>
    <w:rsid w:val="00B81E43"/>
    <w:rsid w:val="00B8343E"/>
    <w:rsid w:val="00B848A6"/>
    <w:rsid w:val="00B85EE3"/>
    <w:rsid w:val="00B96B5E"/>
    <w:rsid w:val="00BA0475"/>
    <w:rsid w:val="00BA18EF"/>
    <w:rsid w:val="00BA75F2"/>
    <w:rsid w:val="00BD5D6B"/>
    <w:rsid w:val="00BE1869"/>
    <w:rsid w:val="00BE48AC"/>
    <w:rsid w:val="00BF209A"/>
    <w:rsid w:val="00BF456C"/>
    <w:rsid w:val="00BF466F"/>
    <w:rsid w:val="00C02C4E"/>
    <w:rsid w:val="00C02E86"/>
    <w:rsid w:val="00C1276C"/>
    <w:rsid w:val="00C24EEF"/>
    <w:rsid w:val="00C26C8E"/>
    <w:rsid w:val="00C27CDC"/>
    <w:rsid w:val="00C4353C"/>
    <w:rsid w:val="00C43DA2"/>
    <w:rsid w:val="00C44B95"/>
    <w:rsid w:val="00C4661E"/>
    <w:rsid w:val="00C511BA"/>
    <w:rsid w:val="00C52F6B"/>
    <w:rsid w:val="00C55F5F"/>
    <w:rsid w:val="00C573EF"/>
    <w:rsid w:val="00C649E8"/>
    <w:rsid w:val="00C728CE"/>
    <w:rsid w:val="00C74519"/>
    <w:rsid w:val="00C76CCB"/>
    <w:rsid w:val="00C97850"/>
    <w:rsid w:val="00CA29A8"/>
    <w:rsid w:val="00CA6684"/>
    <w:rsid w:val="00CA7BC2"/>
    <w:rsid w:val="00CB038F"/>
    <w:rsid w:val="00CB58DA"/>
    <w:rsid w:val="00CB7CD1"/>
    <w:rsid w:val="00CC48F1"/>
    <w:rsid w:val="00CD0D5B"/>
    <w:rsid w:val="00CD1844"/>
    <w:rsid w:val="00CD783D"/>
    <w:rsid w:val="00CE3F23"/>
    <w:rsid w:val="00CF6602"/>
    <w:rsid w:val="00D0534D"/>
    <w:rsid w:val="00D24A89"/>
    <w:rsid w:val="00D319C3"/>
    <w:rsid w:val="00D33429"/>
    <w:rsid w:val="00D43DCB"/>
    <w:rsid w:val="00D54025"/>
    <w:rsid w:val="00D559C7"/>
    <w:rsid w:val="00D66A16"/>
    <w:rsid w:val="00D67CBA"/>
    <w:rsid w:val="00D71EA3"/>
    <w:rsid w:val="00D74C7F"/>
    <w:rsid w:val="00D7525B"/>
    <w:rsid w:val="00D83D19"/>
    <w:rsid w:val="00D86762"/>
    <w:rsid w:val="00D97D96"/>
    <w:rsid w:val="00DA06B3"/>
    <w:rsid w:val="00DB3883"/>
    <w:rsid w:val="00DB50FC"/>
    <w:rsid w:val="00DB5AC7"/>
    <w:rsid w:val="00DC10E4"/>
    <w:rsid w:val="00DC19B4"/>
    <w:rsid w:val="00DC62DC"/>
    <w:rsid w:val="00DC7706"/>
    <w:rsid w:val="00DD27A4"/>
    <w:rsid w:val="00DE0D15"/>
    <w:rsid w:val="00DE3D5A"/>
    <w:rsid w:val="00DE3FDB"/>
    <w:rsid w:val="00E03734"/>
    <w:rsid w:val="00E0457B"/>
    <w:rsid w:val="00E04622"/>
    <w:rsid w:val="00E07B5E"/>
    <w:rsid w:val="00E209DD"/>
    <w:rsid w:val="00E20DEA"/>
    <w:rsid w:val="00E239F2"/>
    <w:rsid w:val="00E32755"/>
    <w:rsid w:val="00E37902"/>
    <w:rsid w:val="00E40B22"/>
    <w:rsid w:val="00E41B3D"/>
    <w:rsid w:val="00E4635F"/>
    <w:rsid w:val="00E64224"/>
    <w:rsid w:val="00E7665A"/>
    <w:rsid w:val="00E77835"/>
    <w:rsid w:val="00E90735"/>
    <w:rsid w:val="00E91727"/>
    <w:rsid w:val="00EA0BFD"/>
    <w:rsid w:val="00EA0F7D"/>
    <w:rsid w:val="00EA26B1"/>
    <w:rsid w:val="00EB25FF"/>
    <w:rsid w:val="00EB4FBC"/>
    <w:rsid w:val="00EC0783"/>
    <w:rsid w:val="00EC4CAF"/>
    <w:rsid w:val="00ED2821"/>
    <w:rsid w:val="00EF5D08"/>
    <w:rsid w:val="00EF6F5E"/>
    <w:rsid w:val="00F075AE"/>
    <w:rsid w:val="00F123E7"/>
    <w:rsid w:val="00F23CF0"/>
    <w:rsid w:val="00F35933"/>
    <w:rsid w:val="00F35B83"/>
    <w:rsid w:val="00F405F3"/>
    <w:rsid w:val="00F4192F"/>
    <w:rsid w:val="00F54826"/>
    <w:rsid w:val="00F575DD"/>
    <w:rsid w:val="00F709EF"/>
    <w:rsid w:val="00F72186"/>
    <w:rsid w:val="00F74EA6"/>
    <w:rsid w:val="00F8221D"/>
    <w:rsid w:val="00F845E3"/>
    <w:rsid w:val="00F84F54"/>
    <w:rsid w:val="00F94476"/>
    <w:rsid w:val="00F97140"/>
    <w:rsid w:val="00F97AFF"/>
    <w:rsid w:val="00FA15E0"/>
    <w:rsid w:val="00FA58D0"/>
    <w:rsid w:val="00FB1FCA"/>
    <w:rsid w:val="00FC63FB"/>
    <w:rsid w:val="00FD20C8"/>
    <w:rsid w:val="00FD394B"/>
    <w:rsid w:val="00FD7EE4"/>
    <w:rsid w:val="00FE78C4"/>
    <w:rsid w:val="00FE7B99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C835C3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15E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6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D24A89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8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8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8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Lettre d'introduction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character" w:customStyle="1" w:styleId="ui-provider">
    <w:name w:val="ui-provider"/>
    <w:basedOn w:val="a0"/>
    <w:rsid w:val="002A278D"/>
  </w:style>
  <w:style w:type="paragraph" w:styleId="ad">
    <w:name w:val="Balloon Text"/>
    <w:basedOn w:val="a"/>
    <w:link w:val="ae"/>
    <w:uiPriority w:val="99"/>
    <w:semiHidden/>
    <w:unhideWhenUsed/>
    <w:rsid w:val="003C302C"/>
    <w:pPr>
      <w:spacing w:before="0"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3C302C"/>
    <w:rPr>
      <w:rFonts w:ascii="Times New Roman" w:eastAsia="Times New Roman" w:hAnsi="Times New Roman"/>
      <w:sz w:val="18"/>
      <w:szCs w:val="18"/>
    </w:rPr>
  </w:style>
  <w:style w:type="paragraph" w:styleId="af">
    <w:name w:val="Revision"/>
    <w:hidden/>
    <w:uiPriority w:val="99"/>
    <w:semiHidden/>
    <w:rsid w:val="00D24A89"/>
    <w:rPr>
      <w:rFonts w:ascii="Times New Roman" w:eastAsia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E8C2E-6864-4F78-B672-1E6636F2B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2839</TotalTime>
  <Pages>2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Xie Zonghui</cp:lastModifiedBy>
  <cp:revision>347</cp:revision>
  <dcterms:created xsi:type="dcterms:W3CDTF">2021-05-17T06:03:00Z</dcterms:created>
  <dcterms:modified xsi:type="dcterms:W3CDTF">2023-09-04T01:42:00Z</dcterms:modified>
</cp:coreProperties>
</file>